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530447">
      <w:pPr>
        <w:bidi w:val="0"/>
        <w:rPr>
          <w:rFonts w:hint="default" w:ascii="Times New Roman" w:hAnsi="Times New Roman" w:eastAsia="方正仿宋简体" w:cs="Times New Roman"/>
          <w:b/>
          <w:bCs/>
        </w:rPr>
      </w:pPr>
      <w:r>
        <w:rPr>
          <w:rFonts w:hint="default" w:ascii="Times New Roman" w:hAnsi="Times New Roman" w:eastAsia="方正仿宋简体" w:cs="Times New Roman"/>
          <w:b/>
          <w:bCs/>
        </w:rPr>
        <w:t>附件1：</w:t>
      </w:r>
      <w:r>
        <w:rPr>
          <w:rFonts w:hint="eastAsia" w:ascii="Times New Roman" w:hAnsi="Times New Roman" w:eastAsia="方正仿宋简体" w:cs="Times New Roman"/>
          <w:b/>
          <w:bCs/>
          <w:lang w:val="en-US" w:eastAsia="zh-CN"/>
        </w:rPr>
        <w:t xml:space="preserve">  </w:t>
      </w:r>
      <w:r>
        <w:rPr>
          <w:rFonts w:hint="default" w:ascii="Times New Roman" w:hAnsi="Times New Roman" w:eastAsia="方正仿宋简体" w:cs="Times New Roman"/>
          <w:b/>
          <w:bCs/>
        </w:rPr>
        <w:t>公务用车社会化租赁服务报价单</w:t>
      </w:r>
    </w:p>
    <w:tbl>
      <w:tblPr>
        <w:tblStyle w:val="2"/>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666"/>
        <w:gridCol w:w="2173"/>
        <w:gridCol w:w="1086"/>
        <w:gridCol w:w="1577"/>
        <w:gridCol w:w="3558"/>
      </w:tblGrid>
      <w:tr w14:paraId="31218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tblHeader/>
          <w:jc w:val="center"/>
        </w:trPr>
        <w:tc>
          <w:tcPr>
            <w:tcW w:w="666" w:type="dxa"/>
            <w:noWrap w:val="0"/>
            <w:tcMar>
              <w:top w:w="120" w:type="dxa"/>
              <w:left w:w="120" w:type="dxa"/>
              <w:bottom w:w="120" w:type="dxa"/>
              <w:right w:w="120" w:type="dxa"/>
            </w:tcMar>
            <w:vAlign w:val="center"/>
          </w:tcPr>
          <w:p w14:paraId="4B413371">
            <w:pPr>
              <w:bidi w:val="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lang w:val="en-US" w:eastAsia="zh-CN"/>
              </w:rPr>
              <w:t>序号</w:t>
            </w:r>
          </w:p>
        </w:tc>
        <w:tc>
          <w:tcPr>
            <w:tcW w:w="2173" w:type="dxa"/>
            <w:noWrap w:val="0"/>
            <w:tcMar>
              <w:top w:w="120" w:type="dxa"/>
              <w:left w:w="120" w:type="dxa"/>
              <w:bottom w:w="120" w:type="dxa"/>
              <w:right w:w="120" w:type="dxa"/>
            </w:tcMar>
            <w:vAlign w:val="center"/>
          </w:tcPr>
          <w:p w14:paraId="102BC23E">
            <w:pPr>
              <w:bidi w:val="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lang w:val="en-US" w:eastAsia="zh-CN"/>
              </w:rPr>
              <w:t>服务项目</w:t>
            </w:r>
          </w:p>
        </w:tc>
        <w:tc>
          <w:tcPr>
            <w:tcW w:w="1086" w:type="dxa"/>
            <w:noWrap w:val="0"/>
            <w:tcMar>
              <w:top w:w="120" w:type="dxa"/>
              <w:left w:w="120" w:type="dxa"/>
              <w:bottom w:w="120" w:type="dxa"/>
              <w:right w:w="120" w:type="dxa"/>
            </w:tcMar>
            <w:vAlign w:val="center"/>
          </w:tcPr>
          <w:p w14:paraId="6FFE8482">
            <w:pPr>
              <w:bidi w:val="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lang w:val="en-US" w:eastAsia="zh-CN"/>
              </w:rPr>
              <w:t>计量单位</w:t>
            </w:r>
          </w:p>
        </w:tc>
        <w:tc>
          <w:tcPr>
            <w:tcW w:w="1577" w:type="dxa"/>
            <w:noWrap w:val="0"/>
            <w:tcMar>
              <w:top w:w="120" w:type="dxa"/>
              <w:left w:w="120" w:type="dxa"/>
              <w:bottom w:w="120" w:type="dxa"/>
              <w:right w:w="120" w:type="dxa"/>
            </w:tcMar>
            <w:vAlign w:val="center"/>
          </w:tcPr>
          <w:p w14:paraId="136EE942">
            <w:pPr>
              <w:bidi w:val="0"/>
              <w:jc w:val="center"/>
              <w:rPr>
                <w:rFonts w:hint="default" w:ascii="Times New Roman" w:hAnsi="Times New Roman" w:eastAsia="方正仿宋简体" w:cs="Times New Roman"/>
                <w:b/>
                <w:bCs/>
                <w:lang w:val="en-US" w:eastAsia="zh-CN"/>
              </w:rPr>
            </w:pPr>
            <w:r>
              <w:rPr>
                <w:rFonts w:hint="default" w:ascii="Times New Roman" w:hAnsi="Times New Roman" w:eastAsia="方正仿宋简体" w:cs="Times New Roman"/>
                <w:b/>
                <w:bCs/>
                <w:lang w:val="en-US" w:eastAsia="zh-CN"/>
              </w:rPr>
              <w:t>综合包干单价</w:t>
            </w:r>
          </w:p>
          <w:p w14:paraId="22AA3837">
            <w:pPr>
              <w:bidi w:val="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lang w:val="en-US" w:eastAsia="zh-CN"/>
              </w:rPr>
              <w:t>（元）</w:t>
            </w:r>
          </w:p>
        </w:tc>
        <w:tc>
          <w:tcPr>
            <w:tcW w:w="3558" w:type="dxa"/>
            <w:noWrap w:val="0"/>
            <w:tcMar>
              <w:top w:w="120" w:type="dxa"/>
              <w:left w:w="120" w:type="dxa"/>
              <w:bottom w:w="120" w:type="dxa"/>
              <w:right w:w="120" w:type="dxa"/>
            </w:tcMar>
            <w:vAlign w:val="center"/>
          </w:tcPr>
          <w:p w14:paraId="5CBAD76B">
            <w:pPr>
              <w:bidi w:val="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lang w:val="en-US" w:eastAsia="zh-CN"/>
              </w:rPr>
              <w:t>备注说明</w:t>
            </w:r>
          </w:p>
        </w:tc>
      </w:tr>
      <w:tr w14:paraId="65C74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13" w:hRule="atLeast"/>
          <w:jc w:val="center"/>
        </w:trPr>
        <w:tc>
          <w:tcPr>
            <w:tcW w:w="666" w:type="dxa"/>
            <w:noWrap w:val="0"/>
            <w:tcMar>
              <w:top w:w="120" w:type="dxa"/>
              <w:left w:w="120" w:type="dxa"/>
              <w:bottom w:w="120" w:type="dxa"/>
              <w:right w:w="120" w:type="dxa"/>
            </w:tcMar>
            <w:vAlign w:val="center"/>
          </w:tcPr>
          <w:p w14:paraId="4DD2D8FF">
            <w:pPr>
              <w:bidi w:val="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lang w:val="en-US" w:eastAsia="zh-CN"/>
              </w:rPr>
              <w:t>1</w:t>
            </w:r>
          </w:p>
        </w:tc>
        <w:tc>
          <w:tcPr>
            <w:tcW w:w="2173" w:type="dxa"/>
            <w:noWrap w:val="0"/>
            <w:tcMar>
              <w:top w:w="120" w:type="dxa"/>
              <w:left w:w="120" w:type="dxa"/>
              <w:bottom w:w="120" w:type="dxa"/>
              <w:right w:w="120" w:type="dxa"/>
            </w:tcMar>
            <w:vAlign w:val="center"/>
          </w:tcPr>
          <w:p w14:paraId="30945A74">
            <w:pPr>
              <w:bidi w:val="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lang w:val="en-US" w:eastAsia="zh-CN"/>
              </w:rPr>
              <w:t>5 座轿车租赁</w:t>
            </w:r>
            <w:r>
              <w:rPr>
                <w:rFonts w:hint="eastAsia" w:ascii="Times New Roman" w:hAnsi="Times New Roman" w:eastAsia="方正仿宋简体" w:cs="Times New Roman"/>
                <w:b/>
                <w:bCs/>
                <w:lang w:val="en-US" w:eastAsia="zh-CN"/>
              </w:rPr>
              <w:t>（单日）</w:t>
            </w:r>
          </w:p>
        </w:tc>
        <w:tc>
          <w:tcPr>
            <w:tcW w:w="1086" w:type="dxa"/>
            <w:noWrap w:val="0"/>
            <w:tcMar>
              <w:top w:w="120" w:type="dxa"/>
              <w:left w:w="120" w:type="dxa"/>
              <w:bottom w:w="120" w:type="dxa"/>
              <w:right w:w="120" w:type="dxa"/>
            </w:tcMar>
            <w:vAlign w:val="center"/>
          </w:tcPr>
          <w:p w14:paraId="5D533BEB">
            <w:pPr>
              <w:bidi w:val="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lang w:val="en-US" w:eastAsia="zh-CN"/>
              </w:rPr>
              <w:t>台・天</w:t>
            </w:r>
          </w:p>
        </w:tc>
        <w:tc>
          <w:tcPr>
            <w:tcW w:w="1577" w:type="dxa"/>
            <w:noWrap w:val="0"/>
            <w:tcMar>
              <w:top w:w="120" w:type="dxa"/>
              <w:left w:w="120" w:type="dxa"/>
              <w:bottom w:w="120" w:type="dxa"/>
              <w:right w:w="120" w:type="dxa"/>
            </w:tcMar>
            <w:vAlign w:val="center"/>
          </w:tcPr>
          <w:p w14:paraId="140315E2">
            <w:pPr>
              <w:bidi w:val="0"/>
              <w:jc w:val="center"/>
              <w:rPr>
                <w:rFonts w:hint="default" w:ascii="Times New Roman" w:hAnsi="Times New Roman" w:eastAsia="方正仿宋简体" w:cs="Times New Roman"/>
                <w:b/>
                <w:bCs/>
              </w:rPr>
            </w:pPr>
          </w:p>
        </w:tc>
        <w:tc>
          <w:tcPr>
            <w:tcW w:w="3558" w:type="dxa"/>
            <w:noWrap w:val="0"/>
            <w:tcMar>
              <w:top w:w="120" w:type="dxa"/>
              <w:left w:w="120" w:type="dxa"/>
              <w:bottom w:w="120" w:type="dxa"/>
              <w:right w:w="120" w:type="dxa"/>
            </w:tcMar>
            <w:vAlign w:val="center"/>
          </w:tcPr>
          <w:p w14:paraId="3CF36DF5">
            <w:pPr>
              <w:bidi w:val="0"/>
              <w:jc w:val="center"/>
              <w:rPr>
                <w:rFonts w:hint="default" w:ascii="Times New Roman" w:hAnsi="Times New Roman" w:eastAsia="方正仿宋简体" w:cs="Times New Roman"/>
                <w:b/>
                <w:bCs/>
                <w:lang w:val="en-US" w:eastAsia="zh-CN"/>
              </w:rPr>
            </w:pPr>
            <w:r>
              <w:rPr>
                <w:rFonts w:hint="eastAsia" w:ascii="Times New Roman" w:hAnsi="Times New Roman" w:eastAsia="方正仿宋简体" w:cs="Times New Roman"/>
                <w:b/>
                <w:bCs/>
                <w:lang w:val="en-US" w:eastAsia="zh-CN"/>
              </w:rPr>
              <w:t>自然日内</w:t>
            </w:r>
            <w:r>
              <w:rPr>
                <w:rFonts w:hint="default" w:ascii="Times New Roman" w:hAnsi="Times New Roman" w:eastAsia="方正仿宋简体" w:cs="Times New Roman"/>
                <w:b/>
                <w:bCs/>
              </w:rPr>
              <w:t>含税包干</w:t>
            </w:r>
            <w:r>
              <w:rPr>
                <w:rFonts w:hint="eastAsia" w:ascii="Times New Roman" w:hAnsi="Times New Roman" w:eastAsia="方正仿宋简体" w:cs="Times New Roman"/>
                <w:b/>
                <w:bCs/>
                <w:lang w:eastAsia="zh-CN"/>
              </w:rPr>
              <w:t>价</w:t>
            </w:r>
            <w:r>
              <w:rPr>
                <w:rFonts w:hint="eastAsia" w:ascii="Times New Roman" w:hAnsi="Times New Roman" w:eastAsia="方正仿宋简体" w:cs="Times New Roman"/>
                <w:b/>
                <w:bCs/>
                <w:lang w:val="en-US" w:eastAsia="zh-CN"/>
              </w:rPr>
              <w:t>，超时按小时计费</w:t>
            </w:r>
          </w:p>
        </w:tc>
      </w:tr>
      <w:tr w14:paraId="4BE6A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89" w:hRule="atLeast"/>
          <w:jc w:val="center"/>
        </w:trPr>
        <w:tc>
          <w:tcPr>
            <w:tcW w:w="666" w:type="dxa"/>
            <w:noWrap w:val="0"/>
            <w:tcMar>
              <w:top w:w="120" w:type="dxa"/>
              <w:left w:w="120" w:type="dxa"/>
              <w:bottom w:w="120" w:type="dxa"/>
              <w:right w:w="120" w:type="dxa"/>
            </w:tcMar>
            <w:vAlign w:val="center"/>
          </w:tcPr>
          <w:p w14:paraId="66BD43E3">
            <w:pPr>
              <w:bidi w:val="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lang w:val="en-US" w:eastAsia="zh-CN"/>
              </w:rPr>
              <w:t>2</w:t>
            </w:r>
          </w:p>
        </w:tc>
        <w:tc>
          <w:tcPr>
            <w:tcW w:w="2173" w:type="dxa"/>
            <w:noWrap w:val="0"/>
            <w:tcMar>
              <w:top w:w="120" w:type="dxa"/>
              <w:left w:w="120" w:type="dxa"/>
              <w:bottom w:w="120" w:type="dxa"/>
              <w:right w:w="120" w:type="dxa"/>
            </w:tcMar>
            <w:vAlign w:val="center"/>
          </w:tcPr>
          <w:p w14:paraId="5F5C9F34">
            <w:pPr>
              <w:bidi w:val="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lang w:val="en-US" w:eastAsia="zh-CN"/>
              </w:rPr>
              <w:t>7</w:t>
            </w:r>
            <w:r>
              <w:rPr>
                <w:rFonts w:hint="eastAsia" w:ascii="Times New Roman" w:hAnsi="Times New Roman" w:eastAsia="方正仿宋简体" w:cs="Times New Roman"/>
                <w:b/>
                <w:bCs/>
                <w:lang w:val="en-US" w:eastAsia="zh-CN"/>
              </w:rPr>
              <w:t xml:space="preserve"> - </w:t>
            </w:r>
            <w:r>
              <w:rPr>
                <w:rFonts w:hint="default" w:ascii="Times New Roman" w:hAnsi="Times New Roman" w:eastAsia="方正仿宋简体" w:cs="Times New Roman"/>
                <w:b/>
                <w:bCs/>
                <w:lang w:val="en-US" w:eastAsia="zh-CN"/>
              </w:rPr>
              <w:t>9 座商务车租赁</w:t>
            </w:r>
            <w:r>
              <w:rPr>
                <w:rFonts w:hint="eastAsia" w:ascii="Times New Roman" w:hAnsi="Times New Roman" w:eastAsia="方正仿宋简体" w:cs="Times New Roman"/>
                <w:b/>
                <w:bCs/>
                <w:lang w:val="en-US" w:eastAsia="zh-CN"/>
              </w:rPr>
              <w:t>（单日）</w:t>
            </w:r>
          </w:p>
        </w:tc>
        <w:tc>
          <w:tcPr>
            <w:tcW w:w="1086" w:type="dxa"/>
            <w:noWrap w:val="0"/>
            <w:tcMar>
              <w:top w:w="120" w:type="dxa"/>
              <w:left w:w="120" w:type="dxa"/>
              <w:bottom w:w="120" w:type="dxa"/>
              <w:right w:w="120" w:type="dxa"/>
            </w:tcMar>
            <w:vAlign w:val="center"/>
          </w:tcPr>
          <w:p w14:paraId="3FBDF8F4">
            <w:pPr>
              <w:bidi w:val="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lang w:val="en-US" w:eastAsia="zh-CN"/>
              </w:rPr>
              <w:t>台・天</w:t>
            </w:r>
          </w:p>
        </w:tc>
        <w:tc>
          <w:tcPr>
            <w:tcW w:w="1577" w:type="dxa"/>
            <w:noWrap w:val="0"/>
            <w:tcMar>
              <w:top w:w="120" w:type="dxa"/>
              <w:left w:w="120" w:type="dxa"/>
              <w:bottom w:w="120" w:type="dxa"/>
              <w:right w:w="120" w:type="dxa"/>
            </w:tcMar>
            <w:vAlign w:val="center"/>
          </w:tcPr>
          <w:p w14:paraId="7ADD0CF0">
            <w:pPr>
              <w:bidi w:val="0"/>
              <w:jc w:val="center"/>
              <w:rPr>
                <w:rFonts w:hint="default" w:ascii="Times New Roman" w:hAnsi="Times New Roman" w:eastAsia="方正仿宋简体" w:cs="Times New Roman"/>
                <w:b/>
                <w:bCs/>
              </w:rPr>
            </w:pPr>
          </w:p>
        </w:tc>
        <w:tc>
          <w:tcPr>
            <w:tcW w:w="3558" w:type="dxa"/>
            <w:noWrap w:val="0"/>
            <w:tcMar>
              <w:top w:w="120" w:type="dxa"/>
              <w:left w:w="120" w:type="dxa"/>
              <w:bottom w:w="120" w:type="dxa"/>
              <w:right w:w="120" w:type="dxa"/>
            </w:tcMar>
            <w:vAlign w:val="center"/>
          </w:tcPr>
          <w:p w14:paraId="4D3419DE">
            <w:pPr>
              <w:bidi w:val="0"/>
              <w:jc w:val="center"/>
              <w:rPr>
                <w:rFonts w:hint="default" w:ascii="Times New Roman" w:hAnsi="Times New Roman" w:eastAsia="方正仿宋简体" w:cs="Times New Roman"/>
                <w:b/>
                <w:bCs/>
              </w:rPr>
            </w:pPr>
            <w:r>
              <w:rPr>
                <w:rFonts w:hint="eastAsia" w:ascii="Times New Roman" w:hAnsi="Times New Roman" w:eastAsia="方正仿宋简体" w:cs="Times New Roman"/>
                <w:b/>
                <w:bCs/>
                <w:lang w:val="en-US" w:eastAsia="zh-CN"/>
              </w:rPr>
              <w:t>自然日内</w:t>
            </w:r>
            <w:r>
              <w:rPr>
                <w:rFonts w:hint="default" w:ascii="Times New Roman" w:hAnsi="Times New Roman" w:eastAsia="方正仿宋简体" w:cs="Times New Roman"/>
                <w:b/>
                <w:bCs/>
              </w:rPr>
              <w:t>含税包干</w:t>
            </w:r>
            <w:r>
              <w:rPr>
                <w:rFonts w:hint="eastAsia" w:ascii="Times New Roman" w:hAnsi="Times New Roman" w:eastAsia="方正仿宋简体" w:cs="Times New Roman"/>
                <w:b/>
                <w:bCs/>
                <w:lang w:eastAsia="zh-CN"/>
              </w:rPr>
              <w:t>价</w:t>
            </w:r>
            <w:r>
              <w:rPr>
                <w:rFonts w:hint="eastAsia" w:ascii="Times New Roman" w:hAnsi="Times New Roman" w:eastAsia="方正仿宋简体" w:cs="Times New Roman"/>
                <w:b/>
                <w:bCs/>
                <w:lang w:val="en-US" w:eastAsia="zh-CN"/>
              </w:rPr>
              <w:t>，超时按小时计费</w:t>
            </w:r>
          </w:p>
        </w:tc>
      </w:tr>
      <w:tr w14:paraId="13E3F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52" w:hRule="atLeast"/>
          <w:jc w:val="center"/>
        </w:trPr>
        <w:tc>
          <w:tcPr>
            <w:tcW w:w="666" w:type="dxa"/>
            <w:noWrap w:val="0"/>
            <w:tcMar>
              <w:top w:w="120" w:type="dxa"/>
              <w:left w:w="120" w:type="dxa"/>
              <w:bottom w:w="120" w:type="dxa"/>
              <w:right w:w="120" w:type="dxa"/>
            </w:tcMar>
            <w:vAlign w:val="center"/>
          </w:tcPr>
          <w:p w14:paraId="7D5D7AB9">
            <w:pPr>
              <w:bidi w:val="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lang w:val="en-US" w:eastAsia="zh-CN"/>
              </w:rPr>
              <w:t>3</w:t>
            </w:r>
          </w:p>
        </w:tc>
        <w:tc>
          <w:tcPr>
            <w:tcW w:w="2173" w:type="dxa"/>
            <w:noWrap w:val="0"/>
            <w:tcMar>
              <w:top w:w="120" w:type="dxa"/>
              <w:left w:w="120" w:type="dxa"/>
              <w:bottom w:w="120" w:type="dxa"/>
              <w:right w:w="120" w:type="dxa"/>
            </w:tcMar>
            <w:vAlign w:val="center"/>
          </w:tcPr>
          <w:p w14:paraId="31F86C9D">
            <w:pPr>
              <w:bidi w:val="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lang w:val="en-US" w:eastAsia="zh-CN"/>
              </w:rPr>
              <w:t>大中型客运车辆租赁</w:t>
            </w:r>
            <w:r>
              <w:rPr>
                <w:rFonts w:hint="eastAsia" w:ascii="Times New Roman" w:hAnsi="Times New Roman" w:eastAsia="方正仿宋简体" w:cs="Times New Roman"/>
                <w:b/>
                <w:bCs/>
                <w:lang w:val="en-US" w:eastAsia="zh-CN"/>
              </w:rPr>
              <w:t>（单日）</w:t>
            </w:r>
          </w:p>
        </w:tc>
        <w:tc>
          <w:tcPr>
            <w:tcW w:w="1086" w:type="dxa"/>
            <w:noWrap w:val="0"/>
            <w:tcMar>
              <w:top w:w="120" w:type="dxa"/>
              <w:left w:w="120" w:type="dxa"/>
              <w:bottom w:w="120" w:type="dxa"/>
              <w:right w:w="120" w:type="dxa"/>
            </w:tcMar>
            <w:vAlign w:val="center"/>
          </w:tcPr>
          <w:p w14:paraId="65FEAD4B">
            <w:pPr>
              <w:bidi w:val="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lang w:val="en-US" w:eastAsia="zh-CN"/>
              </w:rPr>
              <w:t>台・天</w:t>
            </w:r>
          </w:p>
        </w:tc>
        <w:tc>
          <w:tcPr>
            <w:tcW w:w="1577" w:type="dxa"/>
            <w:noWrap w:val="0"/>
            <w:tcMar>
              <w:top w:w="120" w:type="dxa"/>
              <w:left w:w="120" w:type="dxa"/>
              <w:bottom w:w="120" w:type="dxa"/>
              <w:right w:w="120" w:type="dxa"/>
            </w:tcMar>
            <w:vAlign w:val="center"/>
          </w:tcPr>
          <w:p w14:paraId="549C539F">
            <w:pPr>
              <w:bidi w:val="0"/>
              <w:jc w:val="center"/>
              <w:rPr>
                <w:rFonts w:hint="default" w:ascii="Times New Roman" w:hAnsi="Times New Roman" w:eastAsia="方正仿宋简体" w:cs="Times New Roman"/>
                <w:b/>
                <w:bCs/>
              </w:rPr>
            </w:pPr>
          </w:p>
        </w:tc>
        <w:tc>
          <w:tcPr>
            <w:tcW w:w="3558" w:type="dxa"/>
            <w:noWrap w:val="0"/>
            <w:tcMar>
              <w:top w:w="120" w:type="dxa"/>
              <w:left w:w="120" w:type="dxa"/>
              <w:bottom w:w="120" w:type="dxa"/>
              <w:right w:w="120" w:type="dxa"/>
            </w:tcMar>
            <w:vAlign w:val="center"/>
          </w:tcPr>
          <w:p w14:paraId="3109EB1B">
            <w:pPr>
              <w:bidi w:val="0"/>
              <w:jc w:val="center"/>
              <w:rPr>
                <w:rFonts w:hint="default" w:ascii="Times New Roman" w:hAnsi="Times New Roman" w:eastAsia="方正仿宋简体" w:cs="Times New Roman"/>
                <w:b/>
                <w:bCs/>
              </w:rPr>
            </w:pPr>
            <w:r>
              <w:rPr>
                <w:rFonts w:hint="eastAsia" w:ascii="Times New Roman" w:hAnsi="Times New Roman" w:eastAsia="方正仿宋简体" w:cs="Times New Roman"/>
                <w:b/>
                <w:bCs/>
                <w:lang w:val="en-US" w:eastAsia="zh-CN"/>
              </w:rPr>
              <w:t>自然日内</w:t>
            </w:r>
            <w:r>
              <w:rPr>
                <w:rFonts w:hint="default" w:ascii="Times New Roman" w:hAnsi="Times New Roman" w:eastAsia="方正仿宋简体" w:cs="Times New Roman"/>
                <w:b/>
                <w:bCs/>
              </w:rPr>
              <w:t>含税包干</w:t>
            </w:r>
            <w:r>
              <w:rPr>
                <w:rFonts w:hint="eastAsia" w:ascii="Times New Roman" w:hAnsi="Times New Roman" w:eastAsia="方正仿宋简体" w:cs="Times New Roman"/>
                <w:b/>
                <w:bCs/>
                <w:lang w:eastAsia="zh-CN"/>
              </w:rPr>
              <w:t>价</w:t>
            </w:r>
            <w:r>
              <w:rPr>
                <w:rFonts w:hint="eastAsia" w:ascii="Times New Roman" w:hAnsi="Times New Roman" w:eastAsia="方正仿宋简体" w:cs="Times New Roman"/>
                <w:b/>
                <w:bCs/>
                <w:lang w:val="en-US" w:eastAsia="zh-CN"/>
              </w:rPr>
              <w:t>，超时按小时计费</w:t>
            </w:r>
          </w:p>
        </w:tc>
      </w:tr>
      <w:tr w14:paraId="0B783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825" w:hRule="atLeast"/>
          <w:jc w:val="center"/>
        </w:trPr>
        <w:tc>
          <w:tcPr>
            <w:tcW w:w="666" w:type="dxa"/>
            <w:noWrap w:val="0"/>
            <w:tcMar>
              <w:top w:w="120" w:type="dxa"/>
              <w:left w:w="120" w:type="dxa"/>
              <w:bottom w:w="120" w:type="dxa"/>
              <w:right w:w="120" w:type="dxa"/>
            </w:tcMar>
            <w:vAlign w:val="center"/>
          </w:tcPr>
          <w:p w14:paraId="2986209A">
            <w:pPr>
              <w:bidi w:val="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lang w:val="en-US" w:eastAsia="zh-CN"/>
              </w:rPr>
              <w:t>4</w:t>
            </w:r>
          </w:p>
        </w:tc>
        <w:tc>
          <w:tcPr>
            <w:tcW w:w="2173" w:type="dxa"/>
            <w:noWrap w:val="0"/>
            <w:tcMar>
              <w:top w:w="120" w:type="dxa"/>
              <w:left w:w="120" w:type="dxa"/>
              <w:bottom w:w="120" w:type="dxa"/>
              <w:right w:w="120" w:type="dxa"/>
            </w:tcMar>
            <w:vAlign w:val="center"/>
          </w:tcPr>
          <w:p w14:paraId="36393B15">
            <w:pPr>
              <w:bidi w:val="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lang w:val="en-US" w:eastAsia="zh-CN"/>
              </w:rPr>
              <w:t>5 座轿车租赁（半天）</w:t>
            </w:r>
          </w:p>
        </w:tc>
        <w:tc>
          <w:tcPr>
            <w:tcW w:w="1086" w:type="dxa"/>
            <w:noWrap w:val="0"/>
            <w:tcMar>
              <w:top w:w="120" w:type="dxa"/>
              <w:left w:w="120" w:type="dxa"/>
              <w:bottom w:w="120" w:type="dxa"/>
              <w:right w:w="120" w:type="dxa"/>
            </w:tcMar>
            <w:vAlign w:val="center"/>
          </w:tcPr>
          <w:p w14:paraId="6F277334">
            <w:pPr>
              <w:bidi w:val="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lang w:val="en-US" w:eastAsia="zh-CN"/>
              </w:rPr>
              <w:t>台・半天</w:t>
            </w:r>
          </w:p>
        </w:tc>
        <w:tc>
          <w:tcPr>
            <w:tcW w:w="1577" w:type="dxa"/>
            <w:noWrap w:val="0"/>
            <w:tcMar>
              <w:top w:w="120" w:type="dxa"/>
              <w:left w:w="120" w:type="dxa"/>
              <w:bottom w:w="120" w:type="dxa"/>
              <w:right w:w="120" w:type="dxa"/>
            </w:tcMar>
            <w:vAlign w:val="center"/>
          </w:tcPr>
          <w:p w14:paraId="64224C2E">
            <w:pPr>
              <w:bidi w:val="0"/>
              <w:jc w:val="center"/>
              <w:rPr>
                <w:rFonts w:hint="default" w:ascii="Times New Roman" w:hAnsi="Times New Roman" w:eastAsia="方正仿宋简体" w:cs="Times New Roman"/>
                <w:b/>
                <w:bCs/>
              </w:rPr>
            </w:pPr>
          </w:p>
        </w:tc>
        <w:tc>
          <w:tcPr>
            <w:tcW w:w="3558" w:type="dxa"/>
            <w:noWrap w:val="0"/>
            <w:tcMar>
              <w:top w:w="120" w:type="dxa"/>
              <w:left w:w="120" w:type="dxa"/>
              <w:bottom w:w="120" w:type="dxa"/>
              <w:right w:w="120" w:type="dxa"/>
            </w:tcMar>
            <w:vAlign w:val="center"/>
          </w:tcPr>
          <w:p w14:paraId="24502F33">
            <w:pPr>
              <w:bidi w:val="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lang w:val="en-US" w:eastAsia="zh-CN"/>
              </w:rPr>
              <w:t>4 小时内</w:t>
            </w:r>
            <w:r>
              <w:rPr>
                <w:rFonts w:hint="default" w:ascii="Times New Roman" w:hAnsi="Times New Roman" w:eastAsia="方正仿宋简体" w:cs="Times New Roman"/>
                <w:b/>
                <w:bCs/>
              </w:rPr>
              <w:t>含税包干</w:t>
            </w:r>
            <w:r>
              <w:rPr>
                <w:rFonts w:hint="eastAsia" w:ascii="Times New Roman" w:hAnsi="Times New Roman" w:eastAsia="方正仿宋简体" w:cs="Times New Roman"/>
                <w:b/>
                <w:bCs/>
                <w:lang w:eastAsia="zh-CN"/>
              </w:rPr>
              <w:t>价</w:t>
            </w:r>
            <w:r>
              <w:rPr>
                <w:rFonts w:hint="default" w:ascii="Times New Roman" w:hAnsi="Times New Roman" w:eastAsia="方正仿宋简体" w:cs="Times New Roman"/>
                <w:b/>
                <w:bCs/>
                <w:lang w:val="en-US" w:eastAsia="zh-CN"/>
              </w:rPr>
              <w:t>，</w:t>
            </w:r>
            <w:r>
              <w:rPr>
                <w:rFonts w:hint="eastAsia" w:ascii="Times New Roman" w:hAnsi="Times New Roman" w:eastAsia="方正仿宋简体" w:cs="Times New Roman"/>
                <w:b/>
                <w:bCs/>
                <w:lang w:val="en-US" w:eastAsia="zh-CN"/>
              </w:rPr>
              <w:t>超时按小时计费</w:t>
            </w:r>
          </w:p>
        </w:tc>
      </w:tr>
      <w:tr w14:paraId="01981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666" w:type="dxa"/>
            <w:noWrap w:val="0"/>
            <w:tcMar>
              <w:top w:w="120" w:type="dxa"/>
              <w:left w:w="120" w:type="dxa"/>
              <w:bottom w:w="120" w:type="dxa"/>
              <w:right w:w="120" w:type="dxa"/>
            </w:tcMar>
            <w:vAlign w:val="center"/>
          </w:tcPr>
          <w:p w14:paraId="7FAD66DD">
            <w:pPr>
              <w:bidi w:val="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lang w:val="en-US" w:eastAsia="zh-CN"/>
              </w:rPr>
              <w:t>5</w:t>
            </w:r>
          </w:p>
        </w:tc>
        <w:tc>
          <w:tcPr>
            <w:tcW w:w="2173" w:type="dxa"/>
            <w:noWrap w:val="0"/>
            <w:tcMar>
              <w:top w:w="120" w:type="dxa"/>
              <w:left w:w="120" w:type="dxa"/>
              <w:bottom w:w="120" w:type="dxa"/>
              <w:right w:w="120" w:type="dxa"/>
            </w:tcMar>
            <w:vAlign w:val="center"/>
          </w:tcPr>
          <w:p w14:paraId="5E6FCD06">
            <w:pPr>
              <w:bidi w:val="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lang w:val="en-US" w:eastAsia="zh-CN"/>
              </w:rPr>
              <w:t>7</w:t>
            </w:r>
            <w:r>
              <w:rPr>
                <w:rFonts w:hint="eastAsia" w:ascii="Times New Roman" w:hAnsi="Times New Roman" w:eastAsia="方正仿宋简体" w:cs="Times New Roman"/>
                <w:b/>
                <w:bCs/>
                <w:lang w:val="en-US" w:eastAsia="zh-CN"/>
              </w:rPr>
              <w:t xml:space="preserve"> - </w:t>
            </w:r>
            <w:r>
              <w:rPr>
                <w:rFonts w:hint="default" w:ascii="Times New Roman" w:hAnsi="Times New Roman" w:eastAsia="方正仿宋简体" w:cs="Times New Roman"/>
                <w:b/>
                <w:bCs/>
                <w:lang w:val="en-US" w:eastAsia="zh-CN"/>
              </w:rPr>
              <w:t>9 座商务车租赁（半天）</w:t>
            </w:r>
          </w:p>
        </w:tc>
        <w:tc>
          <w:tcPr>
            <w:tcW w:w="1086" w:type="dxa"/>
            <w:noWrap w:val="0"/>
            <w:tcMar>
              <w:top w:w="120" w:type="dxa"/>
              <w:left w:w="120" w:type="dxa"/>
              <w:bottom w:w="120" w:type="dxa"/>
              <w:right w:w="120" w:type="dxa"/>
            </w:tcMar>
            <w:vAlign w:val="center"/>
          </w:tcPr>
          <w:p w14:paraId="17941762">
            <w:pPr>
              <w:bidi w:val="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lang w:val="en-US" w:eastAsia="zh-CN"/>
              </w:rPr>
              <w:t>台・半天</w:t>
            </w:r>
          </w:p>
        </w:tc>
        <w:tc>
          <w:tcPr>
            <w:tcW w:w="1577" w:type="dxa"/>
            <w:noWrap w:val="0"/>
            <w:tcMar>
              <w:top w:w="120" w:type="dxa"/>
              <w:left w:w="120" w:type="dxa"/>
              <w:bottom w:w="120" w:type="dxa"/>
              <w:right w:w="120" w:type="dxa"/>
            </w:tcMar>
            <w:vAlign w:val="center"/>
          </w:tcPr>
          <w:p w14:paraId="390C6B4E">
            <w:pPr>
              <w:bidi w:val="0"/>
              <w:jc w:val="center"/>
              <w:rPr>
                <w:rFonts w:hint="default" w:ascii="Times New Roman" w:hAnsi="Times New Roman" w:eastAsia="方正仿宋简体" w:cs="Times New Roman"/>
                <w:b/>
                <w:bCs/>
              </w:rPr>
            </w:pPr>
          </w:p>
        </w:tc>
        <w:tc>
          <w:tcPr>
            <w:tcW w:w="3558" w:type="dxa"/>
            <w:noWrap w:val="0"/>
            <w:tcMar>
              <w:top w:w="120" w:type="dxa"/>
              <w:left w:w="120" w:type="dxa"/>
              <w:bottom w:w="120" w:type="dxa"/>
              <w:right w:w="120" w:type="dxa"/>
            </w:tcMar>
            <w:vAlign w:val="center"/>
          </w:tcPr>
          <w:p w14:paraId="14D26C30">
            <w:pPr>
              <w:bidi w:val="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lang w:val="en-US" w:eastAsia="zh-CN"/>
              </w:rPr>
              <w:t>4 小时内</w:t>
            </w:r>
            <w:r>
              <w:rPr>
                <w:rFonts w:hint="default" w:ascii="Times New Roman" w:hAnsi="Times New Roman" w:eastAsia="方正仿宋简体" w:cs="Times New Roman"/>
                <w:b/>
                <w:bCs/>
              </w:rPr>
              <w:t>含税包干</w:t>
            </w:r>
            <w:r>
              <w:rPr>
                <w:rFonts w:hint="eastAsia" w:ascii="Times New Roman" w:hAnsi="Times New Roman" w:eastAsia="方正仿宋简体" w:cs="Times New Roman"/>
                <w:b/>
                <w:bCs/>
                <w:lang w:eastAsia="zh-CN"/>
              </w:rPr>
              <w:t>价</w:t>
            </w:r>
            <w:r>
              <w:rPr>
                <w:rFonts w:hint="default" w:ascii="Times New Roman" w:hAnsi="Times New Roman" w:eastAsia="方正仿宋简体" w:cs="Times New Roman"/>
                <w:b/>
                <w:bCs/>
                <w:lang w:val="en-US" w:eastAsia="zh-CN"/>
              </w:rPr>
              <w:t>，</w:t>
            </w:r>
            <w:r>
              <w:rPr>
                <w:rFonts w:hint="eastAsia" w:ascii="Times New Roman" w:hAnsi="Times New Roman" w:eastAsia="方正仿宋简体" w:cs="Times New Roman"/>
                <w:b/>
                <w:bCs/>
                <w:lang w:val="en-US" w:eastAsia="zh-CN"/>
              </w:rPr>
              <w:t>超时按小时计费</w:t>
            </w:r>
          </w:p>
        </w:tc>
      </w:tr>
      <w:tr w14:paraId="4C192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666" w:type="dxa"/>
            <w:noWrap w:val="0"/>
            <w:tcMar>
              <w:top w:w="120" w:type="dxa"/>
              <w:left w:w="120" w:type="dxa"/>
              <w:bottom w:w="120" w:type="dxa"/>
              <w:right w:w="120" w:type="dxa"/>
            </w:tcMar>
            <w:vAlign w:val="center"/>
          </w:tcPr>
          <w:p w14:paraId="4055164B">
            <w:pPr>
              <w:bidi w:val="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lang w:val="en-US" w:eastAsia="zh-CN"/>
              </w:rPr>
              <w:t>6</w:t>
            </w:r>
          </w:p>
        </w:tc>
        <w:tc>
          <w:tcPr>
            <w:tcW w:w="2173" w:type="dxa"/>
            <w:noWrap w:val="0"/>
            <w:tcMar>
              <w:top w:w="120" w:type="dxa"/>
              <w:left w:w="120" w:type="dxa"/>
              <w:bottom w:w="120" w:type="dxa"/>
              <w:right w:w="120" w:type="dxa"/>
            </w:tcMar>
            <w:vAlign w:val="center"/>
          </w:tcPr>
          <w:p w14:paraId="56EDA2C5">
            <w:pPr>
              <w:bidi w:val="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lang w:val="en-US" w:eastAsia="zh-CN"/>
              </w:rPr>
              <w:t>大中型客运车辆租赁（半天）</w:t>
            </w:r>
          </w:p>
        </w:tc>
        <w:tc>
          <w:tcPr>
            <w:tcW w:w="1086" w:type="dxa"/>
            <w:noWrap w:val="0"/>
            <w:tcMar>
              <w:top w:w="120" w:type="dxa"/>
              <w:left w:w="120" w:type="dxa"/>
              <w:bottom w:w="120" w:type="dxa"/>
              <w:right w:w="120" w:type="dxa"/>
            </w:tcMar>
            <w:vAlign w:val="center"/>
          </w:tcPr>
          <w:p w14:paraId="0069A079">
            <w:pPr>
              <w:bidi w:val="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lang w:val="en-US" w:eastAsia="zh-CN"/>
              </w:rPr>
              <w:t>台・半天</w:t>
            </w:r>
          </w:p>
        </w:tc>
        <w:tc>
          <w:tcPr>
            <w:tcW w:w="1577" w:type="dxa"/>
            <w:noWrap w:val="0"/>
            <w:tcMar>
              <w:top w:w="120" w:type="dxa"/>
              <w:left w:w="120" w:type="dxa"/>
              <w:bottom w:w="120" w:type="dxa"/>
              <w:right w:w="120" w:type="dxa"/>
            </w:tcMar>
            <w:vAlign w:val="center"/>
          </w:tcPr>
          <w:p w14:paraId="7174A947">
            <w:pPr>
              <w:bidi w:val="0"/>
              <w:jc w:val="center"/>
              <w:rPr>
                <w:rFonts w:hint="default" w:ascii="Times New Roman" w:hAnsi="Times New Roman" w:eastAsia="方正仿宋简体" w:cs="Times New Roman"/>
                <w:b/>
                <w:bCs/>
              </w:rPr>
            </w:pPr>
          </w:p>
        </w:tc>
        <w:tc>
          <w:tcPr>
            <w:tcW w:w="3558" w:type="dxa"/>
            <w:noWrap w:val="0"/>
            <w:tcMar>
              <w:top w:w="120" w:type="dxa"/>
              <w:left w:w="120" w:type="dxa"/>
              <w:bottom w:w="120" w:type="dxa"/>
              <w:right w:w="120" w:type="dxa"/>
            </w:tcMar>
            <w:vAlign w:val="center"/>
          </w:tcPr>
          <w:p w14:paraId="6AD585F9">
            <w:pPr>
              <w:bidi w:val="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lang w:val="en-US" w:eastAsia="zh-CN"/>
              </w:rPr>
              <w:t>4 小时内</w:t>
            </w:r>
            <w:r>
              <w:rPr>
                <w:rFonts w:hint="default" w:ascii="Times New Roman" w:hAnsi="Times New Roman" w:eastAsia="方正仿宋简体" w:cs="Times New Roman"/>
                <w:b/>
                <w:bCs/>
              </w:rPr>
              <w:t>含税包干</w:t>
            </w:r>
            <w:r>
              <w:rPr>
                <w:rFonts w:hint="eastAsia" w:ascii="Times New Roman" w:hAnsi="Times New Roman" w:eastAsia="方正仿宋简体" w:cs="Times New Roman"/>
                <w:b/>
                <w:bCs/>
                <w:lang w:eastAsia="zh-CN"/>
              </w:rPr>
              <w:t>价</w:t>
            </w:r>
            <w:r>
              <w:rPr>
                <w:rFonts w:hint="default" w:ascii="Times New Roman" w:hAnsi="Times New Roman" w:eastAsia="方正仿宋简体" w:cs="Times New Roman"/>
                <w:b/>
                <w:bCs/>
                <w:lang w:val="en-US" w:eastAsia="zh-CN"/>
              </w:rPr>
              <w:t>，</w:t>
            </w:r>
            <w:r>
              <w:rPr>
                <w:rFonts w:hint="eastAsia" w:ascii="Times New Roman" w:hAnsi="Times New Roman" w:eastAsia="方正仿宋简体" w:cs="Times New Roman"/>
                <w:b/>
                <w:bCs/>
                <w:lang w:val="en-US" w:eastAsia="zh-CN"/>
              </w:rPr>
              <w:t>超时按小时计费</w:t>
            </w:r>
          </w:p>
        </w:tc>
      </w:tr>
    </w:tbl>
    <w:p w14:paraId="3AE83263">
      <w:pPr>
        <w:bidi w:val="0"/>
        <w:rPr>
          <w:rFonts w:hint="default" w:ascii="Times New Roman" w:hAnsi="Times New Roman" w:eastAsia="方正仿宋简体" w:cs="Times New Roman"/>
          <w:b/>
          <w:bCs/>
        </w:rPr>
      </w:pPr>
      <w:r>
        <w:rPr>
          <w:rFonts w:hint="default" w:ascii="Times New Roman" w:hAnsi="Times New Roman" w:eastAsia="方正仿宋简体" w:cs="Times New Roman"/>
          <w:b/>
          <w:bCs/>
        </w:rPr>
        <w:t>合计金额说明：本项目无固定总数量，按实际出车</w:t>
      </w:r>
      <w:r>
        <w:rPr>
          <w:rFonts w:hint="eastAsia" w:ascii="Times New Roman" w:hAnsi="Times New Roman" w:eastAsia="方正仿宋简体" w:cs="Times New Roman"/>
          <w:b/>
          <w:bCs/>
          <w:lang w:eastAsia="zh-CN"/>
        </w:rPr>
        <w:t>情况据实</w:t>
      </w:r>
      <w:r>
        <w:rPr>
          <w:rFonts w:hint="default" w:ascii="Times New Roman" w:hAnsi="Times New Roman" w:eastAsia="方正仿宋简体" w:cs="Times New Roman"/>
          <w:b/>
          <w:bCs/>
        </w:rPr>
        <w:t>结算。</w:t>
      </w:r>
    </w:p>
    <w:p w14:paraId="52694B8E">
      <w:pPr>
        <w:bidi w:val="0"/>
        <w:rPr>
          <w:rFonts w:hint="default" w:ascii="Times New Roman" w:hAnsi="Times New Roman" w:eastAsia="方正仿宋简体" w:cs="Times New Roman"/>
          <w:b/>
          <w:bCs/>
        </w:rPr>
      </w:pPr>
      <w:r>
        <w:rPr>
          <w:rFonts w:hint="default" w:ascii="Times New Roman" w:hAnsi="Times New Roman" w:eastAsia="方正仿宋简体" w:cs="Times New Roman"/>
          <w:b/>
          <w:bCs/>
        </w:rPr>
        <w:t>注：</w:t>
      </w:r>
    </w:p>
    <w:p w14:paraId="6E3B72C5">
      <w:pPr>
        <w:bidi w:val="0"/>
        <w:ind w:firstLine="422" w:firstLineChars="200"/>
        <w:rPr>
          <w:rFonts w:hint="default" w:ascii="Times New Roman" w:hAnsi="Times New Roman" w:eastAsia="方正仿宋简体" w:cs="Times New Roman"/>
          <w:b/>
          <w:bCs/>
        </w:rPr>
      </w:pPr>
      <w:r>
        <w:rPr>
          <w:rFonts w:hint="eastAsia" w:ascii="Times New Roman" w:hAnsi="Times New Roman" w:eastAsia="方正仿宋简体" w:cs="Times New Roman"/>
          <w:b/>
          <w:bCs/>
          <w:lang w:val="en-US" w:eastAsia="zh-CN"/>
        </w:rPr>
        <w:t>1.</w:t>
      </w:r>
      <w:r>
        <w:rPr>
          <w:rFonts w:hint="default" w:ascii="Times New Roman" w:hAnsi="Times New Roman" w:eastAsia="方正仿宋简体" w:cs="Times New Roman"/>
          <w:b/>
          <w:bCs/>
        </w:rPr>
        <w:t>报价为含税包干报价，包含车辆、保险、维保、燃油、路桥、停车、调度、税费、</w:t>
      </w:r>
      <w:r>
        <w:rPr>
          <w:rFonts w:hint="eastAsia" w:ascii="Times New Roman" w:hAnsi="Times New Roman" w:eastAsia="方正仿宋简体" w:cs="Times New Roman"/>
          <w:b/>
          <w:bCs/>
          <w:lang w:val="en-US" w:eastAsia="zh-CN"/>
        </w:rPr>
        <w:t>驾驶员费用、</w:t>
      </w:r>
      <w:r>
        <w:rPr>
          <w:rFonts w:hint="default" w:ascii="Times New Roman" w:hAnsi="Times New Roman" w:eastAsia="方正仿宋简体" w:cs="Times New Roman"/>
          <w:b/>
          <w:bCs/>
        </w:rPr>
        <w:t>保密管理等全部费用，无其他</w:t>
      </w:r>
      <w:r>
        <w:rPr>
          <w:rFonts w:hint="eastAsia" w:ascii="Times New Roman" w:hAnsi="Times New Roman" w:eastAsia="方正仿宋简体" w:cs="Times New Roman"/>
          <w:b/>
          <w:bCs/>
          <w:lang w:eastAsia="zh-CN"/>
        </w:rPr>
        <w:t>隐性收费</w:t>
      </w:r>
      <w:r>
        <w:rPr>
          <w:rFonts w:hint="default" w:ascii="Times New Roman" w:hAnsi="Times New Roman" w:eastAsia="方正仿宋简体" w:cs="Times New Roman"/>
          <w:b/>
          <w:bCs/>
        </w:rPr>
        <w:t>；请填报各车型分项单价，列明超时计费标准、超里程计费标准。</w:t>
      </w:r>
    </w:p>
    <w:p w14:paraId="5528B045">
      <w:pPr>
        <w:bidi w:val="0"/>
        <w:ind w:firstLine="422" w:firstLineChars="200"/>
        <w:rPr>
          <w:rFonts w:hint="default" w:ascii="Times New Roman" w:hAnsi="Times New Roman" w:eastAsia="方正仿宋简体" w:cs="Times New Roman"/>
          <w:b/>
          <w:bCs/>
        </w:rPr>
      </w:pPr>
      <w:r>
        <w:rPr>
          <w:rFonts w:hint="eastAsia" w:ascii="Times New Roman" w:hAnsi="Times New Roman" w:eastAsia="方正仿宋简体" w:cs="Times New Roman"/>
          <w:b/>
          <w:bCs/>
          <w:lang w:val="en-US" w:eastAsia="zh-CN"/>
        </w:rPr>
        <w:t>2.</w:t>
      </w:r>
      <w:r>
        <w:rPr>
          <w:rFonts w:hint="default" w:ascii="Times New Roman" w:hAnsi="Times New Roman" w:eastAsia="方正仿宋简体" w:cs="Times New Roman"/>
          <w:b/>
          <w:bCs/>
        </w:rPr>
        <w:t>实际工作量以医院用车实际需求为准，最终结算按照合同约定、实际出车情况据实结算。</w:t>
      </w:r>
    </w:p>
    <w:p w14:paraId="3F44E64A">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方正仿宋简体" w:cs="Times New Roman"/>
          <w:b/>
          <w:bCs/>
          <w:sz w:val="21"/>
          <w:szCs w:val="21"/>
        </w:rPr>
      </w:pPr>
    </w:p>
    <w:p w14:paraId="3CBFFFDD">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方正仿宋简体" w:cs="Times New Roman"/>
          <w:b/>
          <w:bCs/>
          <w:sz w:val="21"/>
          <w:szCs w:val="21"/>
        </w:rPr>
      </w:pPr>
    </w:p>
    <w:p w14:paraId="1306B3F8">
      <w:pPr>
        <w:bidi w:val="0"/>
        <w:rPr>
          <w:rFonts w:hint="default" w:ascii="Times New Roman" w:hAnsi="Times New Roman" w:eastAsia="方正仿宋简体" w:cs="Times New Roman"/>
          <w:b/>
          <w:bCs/>
          <w:sz w:val="21"/>
          <w:szCs w:val="21"/>
        </w:rPr>
      </w:pPr>
    </w:p>
    <w:p w14:paraId="3CB4BDF0">
      <w:pPr>
        <w:bidi w:val="0"/>
        <w:rPr>
          <w:rFonts w:hint="default" w:ascii="Times New Roman" w:hAnsi="Times New Roman" w:eastAsia="方正仿宋简体" w:cs="Times New Roman"/>
          <w:b/>
          <w:bCs/>
          <w:sz w:val="21"/>
          <w:szCs w:val="21"/>
        </w:rPr>
      </w:pPr>
    </w:p>
    <w:p w14:paraId="2879FB2F">
      <w:pPr>
        <w:bidi w:val="0"/>
        <w:rPr>
          <w:rFonts w:hint="default" w:ascii="Times New Roman" w:hAnsi="Times New Roman" w:eastAsia="方正仿宋简体" w:cs="Times New Roman"/>
          <w:b/>
          <w:bCs/>
          <w:sz w:val="21"/>
          <w:szCs w:val="21"/>
        </w:rPr>
      </w:pPr>
    </w:p>
    <w:p w14:paraId="58C25642">
      <w:pPr>
        <w:bidi w:val="0"/>
        <w:rPr>
          <w:rFonts w:hint="default" w:ascii="Times New Roman" w:hAnsi="Times New Roman" w:eastAsia="方正仿宋简体" w:cs="Times New Roman"/>
          <w:b/>
          <w:bCs/>
          <w:sz w:val="21"/>
          <w:szCs w:val="21"/>
        </w:rPr>
      </w:pPr>
    </w:p>
    <w:p w14:paraId="0699DE5B">
      <w:pPr>
        <w:bidi w:val="0"/>
        <w:rPr>
          <w:rFonts w:hint="eastAsia" w:ascii="Times New Roman" w:hAnsi="Times New Roman" w:eastAsia="方正仿宋简体" w:cs="Times New Roman"/>
          <w:b/>
          <w:bCs/>
          <w:sz w:val="21"/>
          <w:szCs w:val="21"/>
          <w:lang w:eastAsia="zh-CN"/>
        </w:rPr>
      </w:pPr>
    </w:p>
    <w:p w14:paraId="05056344">
      <w:pPr>
        <w:bidi w:val="0"/>
        <w:rPr>
          <w:rFonts w:hint="eastAsia" w:ascii="Times New Roman" w:hAnsi="Times New Roman" w:eastAsia="方正仿宋简体" w:cs="Times New Roman"/>
          <w:b/>
          <w:bCs/>
          <w:sz w:val="21"/>
          <w:szCs w:val="21"/>
          <w:lang w:eastAsia="zh-CN"/>
        </w:rPr>
      </w:pPr>
    </w:p>
    <w:p w14:paraId="08F2DAFD">
      <w:pPr>
        <w:bidi w:val="0"/>
        <w:rPr>
          <w:rFonts w:hint="eastAsia" w:ascii="Times New Roman" w:hAnsi="Times New Roman" w:eastAsia="方正仿宋简体" w:cs="Times New Roman"/>
          <w:b/>
          <w:bCs/>
          <w:sz w:val="21"/>
          <w:szCs w:val="21"/>
          <w:lang w:eastAsia="zh-CN"/>
        </w:rPr>
      </w:pPr>
    </w:p>
    <w:p w14:paraId="46DA5E67">
      <w:pPr>
        <w:bidi w:val="0"/>
        <w:rPr>
          <w:rFonts w:hint="default" w:ascii="Times New Roman" w:hAnsi="Times New Roman" w:eastAsia="方正仿宋简体" w:cs="Times New Roman"/>
          <w:b/>
          <w:bCs/>
          <w:sz w:val="21"/>
          <w:szCs w:val="21"/>
        </w:rPr>
      </w:pPr>
    </w:p>
    <w:p w14:paraId="06716F64">
      <w:pPr>
        <w:bidi w:val="0"/>
        <w:rPr>
          <w:rFonts w:hint="default" w:ascii="Times New Roman" w:hAnsi="Times New Roman" w:eastAsia="方正仿宋简体" w:cs="Times New Roman"/>
          <w:b/>
          <w:bCs/>
          <w:sz w:val="21"/>
          <w:szCs w:val="21"/>
        </w:rPr>
      </w:pPr>
      <w:r>
        <w:rPr>
          <w:rFonts w:hint="default" w:ascii="Times New Roman" w:hAnsi="Times New Roman" w:eastAsia="方正仿宋简体" w:cs="Times New Roman"/>
          <w:b/>
          <w:bCs/>
          <w:sz w:val="21"/>
          <w:szCs w:val="21"/>
        </w:rPr>
        <w:t>附件2：</w:t>
      </w:r>
      <w:r>
        <w:rPr>
          <w:rFonts w:hint="eastAsia" w:ascii="Times New Roman" w:hAnsi="Times New Roman" w:eastAsia="方正仿宋简体" w:cs="Times New Roman"/>
          <w:b/>
          <w:bCs/>
          <w:sz w:val="21"/>
          <w:szCs w:val="21"/>
          <w:lang w:val="en-US" w:eastAsia="zh-CN"/>
        </w:rPr>
        <w:t xml:space="preserve">  </w:t>
      </w:r>
      <w:r>
        <w:rPr>
          <w:rFonts w:hint="default" w:ascii="Times New Roman" w:hAnsi="Times New Roman" w:eastAsia="方正仿宋简体" w:cs="Times New Roman"/>
          <w:b/>
          <w:bCs/>
          <w:sz w:val="21"/>
          <w:szCs w:val="21"/>
        </w:rPr>
        <w:t>市场调研响应函</w:t>
      </w:r>
    </w:p>
    <w:p w14:paraId="2C718034">
      <w:pPr>
        <w:bidi w:val="0"/>
        <w:rPr>
          <w:rFonts w:hint="default" w:ascii="Times New Roman" w:hAnsi="Times New Roman" w:eastAsia="方正仿宋简体" w:cs="Times New Roman"/>
          <w:b/>
          <w:bCs/>
          <w:sz w:val="21"/>
          <w:szCs w:val="21"/>
        </w:rPr>
      </w:pPr>
    </w:p>
    <w:p w14:paraId="03BE2C08">
      <w:pPr>
        <w:bidi w:val="0"/>
        <w:rPr>
          <w:rFonts w:hint="default" w:ascii="Times New Roman" w:hAnsi="Times New Roman" w:eastAsia="方正仿宋简体" w:cs="Times New Roman"/>
          <w:b/>
          <w:bCs/>
          <w:sz w:val="21"/>
          <w:szCs w:val="21"/>
        </w:rPr>
      </w:pPr>
      <w:r>
        <w:rPr>
          <w:rFonts w:hint="default" w:ascii="Times New Roman" w:hAnsi="Times New Roman" w:eastAsia="方正仿宋简体" w:cs="Times New Roman"/>
          <w:b/>
          <w:bCs/>
          <w:sz w:val="21"/>
          <w:szCs w:val="21"/>
        </w:rPr>
        <w:t>致：威远县人民医院</w:t>
      </w:r>
    </w:p>
    <w:p w14:paraId="4390B268">
      <w:pPr>
        <w:bidi w:val="0"/>
        <w:ind w:firstLine="422" w:firstLineChars="200"/>
        <w:rPr>
          <w:rFonts w:hint="default" w:ascii="Times New Roman" w:hAnsi="Times New Roman" w:eastAsia="方正仿宋简体" w:cs="Times New Roman"/>
          <w:b/>
          <w:bCs/>
          <w:sz w:val="21"/>
          <w:szCs w:val="21"/>
        </w:rPr>
      </w:pPr>
      <w:r>
        <w:rPr>
          <w:rFonts w:hint="default" w:ascii="Times New Roman" w:hAnsi="Times New Roman" w:eastAsia="方正仿宋简体" w:cs="Times New Roman"/>
          <w:b/>
          <w:bCs/>
          <w:sz w:val="21"/>
          <w:szCs w:val="21"/>
        </w:rPr>
        <w:t>我单位已认真研读《威远县人民医院公务用车社会化租赁服务市场询价调研公告》全部内容，自愿参与本次公务用车社会化租赁服务市场询价调研活动，现就本次市场调研作出如下响应及郑重声明：</w:t>
      </w:r>
    </w:p>
    <w:p w14:paraId="29E2C8FB">
      <w:pPr>
        <w:bidi w:val="0"/>
        <w:ind w:firstLine="422" w:firstLineChars="200"/>
        <w:rPr>
          <w:rFonts w:hint="default" w:ascii="Times New Roman" w:hAnsi="Times New Roman" w:eastAsia="方正仿宋简体" w:cs="Times New Roman"/>
          <w:b/>
          <w:bCs/>
          <w:sz w:val="21"/>
          <w:szCs w:val="21"/>
        </w:rPr>
      </w:pPr>
      <w:r>
        <w:rPr>
          <w:rFonts w:hint="default" w:ascii="Times New Roman" w:hAnsi="Times New Roman" w:eastAsia="方正仿宋简体" w:cs="Times New Roman"/>
          <w:b/>
          <w:bCs/>
          <w:sz w:val="21"/>
          <w:szCs w:val="21"/>
          <w:lang w:val="en-US" w:eastAsia="zh-CN"/>
        </w:rPr>
        <w:t>1.</w:t>
      </w:r>
      <w:r>
        <w:rPr>
          <w:rFonts w:hint="default" w:ascii="Times New Roman" w:hAnsi="Times New Roman" w:eastAsia="方正仿宋简体" w:cs="Times New Roman"/>
          <w:b/>
          <w:bCs/>
          <w:sz w:val="21"/>
          <w:szCs w:val="21"/>
        </w:rPr>
        <w:t>我单位为独立法人主体，具备开展本项目服务相应能力，具备汽车租赁相关经营及备案资质，未在信用中国、政府采购网被列入失信被执行人、重大税收违法失信主体，符合本次市场调研公告的全部资格条件，不采用联合体方式参与本次调研。</w:t>
      </w:r>
    </w:p>
    <w:p w14:paraId="5E5FF33B">
      <w:pPr>
        <w:bidi w:val="0"/>
        <w:ind w:firstLine="422" w:firstLineChars="200"/>
        <w:rPr>
          <w:rFonts w:hint="default" w:ascii="Times New Roman" w:hAnsi="Times New Roman" w:eastAsia="方正仿宋简体" w:cs="Times New Roman"/>
          <w:b/>
          <w:bCs/>
          <w:sz w:val="21"/>
          <w:szCs w:val="21"/>
        </w:rPr>
      </w:pPr>
      <w:r>
        <w:rPr>
          <w:rFonts w:hint="default" w:ascii="Times New Roman" w:hAnsi="Times New Roman" w:eastAsia="方正仿宋简体" w:cs="Times New Roman"/>
          <w:b/>
          <w:bCs/>
          <w:sz w:val="21"/>
          <w:szCs w:val="21"/>
          <w:lang w:val="en-US" w:eastAsia="zh-CN"/>
        </w:rPr>
        <w:t>2.</w:t>
      </w:r>
      <w:r>
        <w:rPr>
          <w:rFonts w:hint="default" w:ascii="Times New Roman" w:hAnsi="Times New Roman" w:eastAsia="方正仿宋简体" w:cs="Times New Roman"/>
          <w:b/>
          <w:bCs/>
          <w:sz w:val="21"/>
          <w:szCs w:val="21"/>
        </w:rPr>
        <w:t>我单位已充分理解：本次仅为市场询价调研，不属于正式采购活动，调研公告及相关资料不构成采购要约，贵院不承担任何采购义务，我单位参与调研产生的全部费用由我单位自行承担。</w:t>
      </w:r>
    </w:p>
    <w:p w14:paraId="71A740CE">
      <w:pPr>
        <w:bidi w:val="0"/>
        <w:ind w:firstLine="422" w:firstLineChars="200"/>
        <w:rPr>
          <w:rFonts w:hint="default" w:ascii="Times New Roman" w:hAnsi="Times New Roman" w:eastAsia="方正仿宋简体" w:cs="Times New Roman"/>
          <w:b/>
          <w:bCs/>
          <w:sz w:val="21"/>
          <w:szCs w:val="21"/>
        </w:rPr>
      </w:pPr>
      <w:r>
        <w:rPr>
          <w:rFonts w:hint="default" w:ascii="Times New Roman" w:hAnsi="Times New Roman" w:eastAsia="方正仿宋简体" w:cs="Times New Roman"/>
          <w:b/>
          <w:bCs/>
          <w:sz w:val="21"/>
          <w:szCs w:val="21"/>
          <w:lang w:val="en-US" w:eastAsia="zh-CN"/>
        </w:rPr>
        <w:t>3.</w:t>
      </w:r>
      <w:r>
        <w:rPr>
          <w:rFonts w:hint="default" w:ascii="Times New Roman" w:hAnsi="Times New Roman" w:eastAsia="方正仿宋简体" w:cs="Times New Roman"/>
          <w:b/>
          <w:bCs/>
          <w:sz w:val="21"/>
          <w:szCs w:val="21"/>
        </w:rPr>
        <w:t>我单位按调研公告要求完整提交全套调研资料，所有资料内容真实、合法、有效，不存在伪造、篡改、隐瞒等虚假情形。若资料存在虚假，自愿接受取消本次调研资格、纳入贵院供应商不良记录及相应法律责任。</w:t>
      </w:r>
    </w:p>
    <w:p w14:paraId="74465C02">
      <w:pPr>
        <w:bidi w:val="0"/>
        <w:ind w:firstLine="422" w:firstLineChars="200"/>
        <w:rPr>
          <w:rFonts w:hint="default" w:ascii="Times New Roman" w:hAnsi="Times New Roman" w:eastAsia="方正仿宋简体" w:cs="Times New Roman"/>
          <w:b/>
          <w:bCs/>
          <w:sz w:val="21"/>
          <w:szCs w:val="21"/>
        </w:rPr>
      </w:pPr>
      <w:r>
        <w:rPr>
          <w:rFonts w:hint="default" w:ascii="Times New Roman" w:hAnsi="Times New Roman" w:eastAsia="方正仿宋简体" w:cs="Times New Roman"/>
          <w:b/>
          <w:bCs/>
          <w:sz w:val="21"/>
          <w:szCs w:val="21"/>
          <w:lang w:val="en-US" w:eastAsia="zh-CN"/>
        </w:rPr>
        <w:t>4.</w:t>
      </w:r>
      <w:r>
        <w:rPr>
          <w:rFonts w:hint="default" w:ascii="Times New Roman" w:hAnsi="Times New Roman" w:eastAsia="方正仿宋简体" w:cs="Times New Roman"/>
          <w:b/>
          <w:bCs/>
          <w:sz w:val="21"/>
          <w:szCs w:val="21"/>
        </w:rPr>
        <w:t>我单位提交的报价为含税包干报价，报价内容包含完成本项目全部服务的车辆、保险、维保、燃油、路桥、调度、税费</w:t>
      </w:r>
      <w:r>
        <w:rPr>
          <w:rFonts w:hint="eastAsia" w:ascii="Times New Roman" w:hAnsi="Times New Roman" w:eastAsia="方正仿宋简体" w:cs="Times New Roman"/>
          <w:b/>
          <w:bCs/>
          <w:sz w:val="21"/>
          <w:szCs w:val="21"/>
          <w:lang w:eastAsia="zh-CN"/>
        </w:rPr>
        <w:t>、驾驶员费用</w:t>
      </w:r>
      <w:r>
        <w:rPr>
          <w:rFonts w:hint="default" w:ascii="Times New Roman" w:hAnsi="Times New Roman" w:eastAsia="方正仿宋简体" w:cs="Times New Roman"/>
          <w:b/>
          <w:bCs/>
          <w:sz w:val="21"/>
          <w:szCs w:val="21"/>
        </w:rPr>
        <w:t>等全部费用，</w:t>
      </w:r>
      <w:r>
        <w:rPr>
          <w:rFonts w:hint="eastAsia" w:ascii="Times New Roman" w:hAnsi="Times New Roman" w:eastAsia="方正仿宋简体" w:cs="Times New Roman"/>
          <w:b/>
          <w:bCs/>
          <w:sz w:val="21"/>
          <w:szCs w:val="21"/>
          <w:lang w:eastAsia="zh-CN"/>
        </w:rPr>
        <w:t>无隐性收费</w:t>
      </w:r>
      <w:r>
        <w:rPr>
          <w:rFonts w:hint="default" w:ascii="Times New Roman" w:hAnsi="Times New Roman" w:eastAsia="方正仿宋简体" w:cs="Times New Roman"/>
          <w:b/>
          <w:bCs/>
          <w:sz w:val="21"/>
          <w:szCs w:val="21"/>
        </w:rPr>
        <w:t>，报价信息真实有效，仅作为贵院市场调研参考使用。</w:t>
      </w:r>
    </w:p>
    <w:p w14:paraId="2D97580D">
      <w:pPr>
        <w:bidi w:val="0"/>
        <w:ind w:firstLine="422" w:firstLineChars="200"/>
        <w:rPr>
          <w:rFonts w:hint="default" w:ascii="Times New Roman" w:hAnsi="Times New Roman" w:eastAsia="方正仿宋简体" w:cs="Times New Roman"/>
          <w:b/>
          <w:bCs/>
          <w:sz w:val="21"/>
          <w:szCs w:val="21"/>
        </w:rPr>
      </w:pPr>
      <w:r>
        <w:rPr>
          <w:rFonts w:hint="default" w:ascii="Times New Roman" w:hAnsi="Times New Roman" w:eastAsia="方正仿宋简体" w:cs="Times New Roman"/>
          <w:b/>
          <w:bCs/>
          <w:sz w:val="21"/>
          <w:szCs w:val="21"/>
          <w:lang w:val="en-US" w:eastAsia="zh-CN"/>
        </w:rPr>
        <w:t>5.</w:t>
      </w:r>
      <w:r>
        <w:rPr>
          <w:rFonts w:hint="default" w:ascii="Times New Roman" w:hAnsi="Times New Roman" w:eastAsia="方正仿宋简体" w:cs="Times New Roman"/>
          <w:b/>
          <w:bCs/>
          <w:sz w:val="21"/>
          <w:szCs w:val="21"/>
        </w:rPr>
        <w:t>我单位承诺，若后续有幸承接本项目，将严格落实《四川省党政机关公务用车社会化保障管理暂行办法</w:t>
      </w:r>
      <w:r>
        <w:rPr>
          <w:rFonts w:hint="eastAsia" w:ascii="Times New Roman" w:hAnsi="Times New Roman" w:eastAsia="方正仿宋简体" w:cs="Times New Roman"/>
          <w:b/>
          <w:bCs/>
          <w:sz w:val="21"/>
          <w:szCs w:val="21"/>
          <w:lang w:eastAsia="zh-CN"/>
        </w:rPr>
        <w:t>》《</w:t>
      </w:r>
      <w:r>
        <w:rPr>
          <w:rFonts w:hint="default" w:ascii="Times New Roman" w:hAnsi="Times New Roman" w:eastAsia="方正仿宋简体" w:cs="Times New Roman"/>
          <w:b/>
          <w:bCs/>
          <w:sz w:val="21"/>
          <w:szCs w:val="21"/>
        </w:rPr>
        <w:t>威远县机关事务管理局关于进一步规范公务用车社会化保障工作的提示函</w:t>
      </w:r>
      <w:r>
        <w:rPr>
          <w:rFonts w:hint="eastAsia" w:ascii="Times New Roman" w:hAnsi="Times New Roman" w:eastAsia="方正仿宋简体" w:cs="Times New Roman"/>
          <w:b/>
          <w:bCs/>
          <w:sz w:val="21"/>
          <w:szCs w:val="21"/>
          <w:lang w:eastAsia="zh-CN"/>
        </w:rPr>
        <w:t>》等</w:t>
      </w:r>
      <w:r>
        <w:rPr>
          <w:rFonts w:hint="default" w:ascii="Times New Roman" w:hAnsi="Times New Roman" w:eastAsia="方正仿宋简体" w:cs="Times New Roman"/>
          <w:b/>
          <w:bCs/>
          <w:sz w:val="21"/>
          <w:szCs w:val="21"/>
        </w:rPr>
        <w:t>相关规定；保证投入车辆车龄、保险、驾驶员全部符合规范要求；严格遵守保密约定，妥善保管贵院公务出行、用车台账等内部信息，不对外泄露；不转包、不分包本项目，落实车辆安全、安全生产管理要求；</w:t>
      </w:r>
      <w:r>
        <w:rPr>
          <w:rFonts w:hint="eastAsia" w:ascii="Times New Roman" w:hAnsi="Times New Roman" w:eastAsia="方正仿宋简体" w:cs="Times New Roman"/>
          <w:b/>
          <w:bCs/>
          <w:sz w:val="21"/>
          <w:szCs w:val="21"/>
          <w:lang w:eastAsia="zh-CN"/>
        </w:rPr>
        <w:t>杜绝</w:t>
      </w:r>
      <w:r>
        <w:rPr>
          <w:rFonts w:hint="default" w:ascii="Times New Roman" w:hAnsi="Times New Roman" w:eastAsia="方正仿宋简体" w:cs="Times New Roman"/>
          <w:b/>
          <w:bCs/>
          <w:sz w:val="21"/>
          <w:szCs w:val="21"/>
        </w:rPr>
        <w:t>公车私用、长期违规租车等各类违规行为。</w:t>
      </w:r>
    </w:p>
    <w:p w14:paraId="4153C608">
      <w:pPr>
        <w:bidi w:val="0"/>
        <w:ind w:firstLine="422" w:firstLineChars="200"/>
        <w:rPr>
          <w:rFonts w:hint="default" w:ascii="Times New Roman" w:hAnsi="Times New Roman" w:eastAsia="方正仿宋简体" w:cs="Times New Roman"/>
          <w:b/>
          <w:bCs/>
          <w:sz w:val="21"/>
          <w:szCs w:val="21"/>
        </w:rPr>
      </w:pPr>
      <w:r>
        <w:rPr>
          <w:rFonts w:hint="default" w:ascii="Times New Roman" w:hAnsi="Times New Roman" w:eastAsia="方正仿宋简体" w:cs="Times New Roman"/>
          <w:b/>
          <w:bCs/>
          <w:sz w:val="21"/>
          <w:szCs w:val="21"/>
          <w:lang w:val="en-US" w:eastAsia="zh-CN"/>
        </w:rPr>
        <w:t>6.</w:t>
      </w:r>
      <w:r>
        <w:rPr>
          <w:rFonts w:hint="default" w:ascii="Times New Roman" w:hAnsi="Times New Roman" w:eastAsia="方正仿宋简体" w:cs="Times New Roman"/>
          <w:b/>
          <w:bCs/>
          <w:sz w:val="21"/>
          <w:szCs w:val="21"/>
        </w:rPr>
        <w:t>我单位对本项目无其他异议，尊重贵院后续自主确定采购方式、遴选合作单位的全部权利，不以本次提交调研资料为由向贵院主张任何权利。</w:t>
      </w:r>
    </w:p>
    <w:p w14:paraId="1377B7DC">
      <w:pPr>
        <w:bidi w:val="0"/>
        <w:ind w:firstLine="422" w:firstLineChars="200"/>
        <w:rPr>
          <w:rFonts w:hint="default" w:ascii="Times New Roman" w:hAnsi="Times New Roman" w:eastAsia="方正仿宋简体" w:cs="Times New Roman"/>
          <w:b/>
          <w:bCs/>
          <w:sz w:val="21"/>
          <w:szCs w:val="21"/>
        </w:rPr>
      </w:pPr>
    </w:p>
    <w:p w14:paraId="3837E448">
      <w:pPr>
        <w:bidi w:val="0"/>
        <w:rPr>
          <w:rFonts w:hint="default" w:ascii="Times New Roman" w:hAnsi="Times New Roman" w:eastAsia="方正仿宋简体" w:cs="Times New Roman"/>
          <w:b/>
          <w:bCs/>
          <w:sz w:val="21"/>
          <w:szCs w:val="21"/>
        </w:rPr>
      </w:pPr>
      <w:r>
        <w:rPr>
          <w:rFonts w:hint="default" w:ascii="Times New Roman" w:hAnsi="Times New Roman" w:eastAsia="方正仿宋简体" w:cs="Times New Roman"/>
          <w:b/>
          <w:bCs/>
          <w:sz w:val="21"/>
          <w:szCs w:val="21"/>
        </w:rPr>
        <w:t xml:space="preserve">联系人：________________ </w:t>
      </w:r>
    </w:p>
    <w:p w14:paraId="635E5E6C">
      <w:pPr>
        <w:bidi w:val="0"/>
        <w:rPr>
          <w:rFonts w:hint="default" w:ascii="Times New Roman" w:hAnsi="Times New Roman" w:eastAsia="方正仿宋简体" w:cs="Times New Roman"/>
          <w:b/>
          <w:bCs/>
          <w:sz w:val="21"/>
          <w:szCs w:val="21"/>
        </w:rPr>
      </w:pPr>
      <w:r>
        <w:rPr>
          <w:rFonts w:hint="default" w:ascii="Times New Roman" w:hAnsi="Times New Roman" w:eastAsia="方正仿宋简体" w:cs="Times New Roman"/>
          <w:b/>
          <w:bCs/>
          <w:sz w:val="21"/>
          <w:szCs w:val="21"/>
        </w:rPr>
        <w:t xml:space="preserve">联系电话：________________ </w:t>
      </w:r>
    </w:p>
    <w:p w14:paraId="7427BE07">
      <w:pPr>
        <w:bidi w:val="0"/>
        <w:rPr>
          <w:rFonts w:hint="default" w:ascii="Times New Roman" w:hAnsi="Times New Roman" w:eastAsia="方正仿宋简体" w:cs="Times New Roman"/>
          <w:b/>
          <w:bCs/>
          <w:sz w:val="21"/>
          <w:szCs w:val="21"/>
        </w:rPr>
      </w:pPr>
      <w:r>
        <w:rPr>
          <w:rFonts w:hint="default" w:ascii="Times New Roman" w:hAnsi="Times New Roman" w:eastAsia="方正仿宋简体" w:cs="Times New Roman"/>
          <w:b/>
          <w:bCs/>
          <w:sz w:val="21"/>
          <w:szCs w:val="21"/>
        </w:rPr>
        <w:t>电子邮箱：________________</w:t>
      </w:r>
    </w:p>
    <w:p w14:paraId="32FB4EF7">
      <w:pPr>
        <w:bidi w:val="0"/>
        <w:rPr>
          <w:rFonts w:hint="default" w:ascii="Times New Roman" w:hAnsi="Times New Roman" w:eastAsia="方正仿宋简体" w:cs="Times New Roman"/>
          <w:b/>
          <w:bCs/>
          <w:sz w:val="21"/>
          <w:szCs w:val="21"/>
        </w:rPr>
      </w:pPr>
    </w:p>
    <w:p w14:paraId="77EA8DE2">
      <w:pPr>
        <w:bidi w:val="0"/>
        <w:rPr>
          <w:rFonts w:hint="default" w:ascii="Times New Roman" w:hAnsi="Times New Roman" w:eastAsia="方正仿宋简体" w:cs="Times New Roman"/>
          <w:b/>
          <w:bCs/>
          <w:sz w:val="21"/>
          <w:szCs w:val="21"/>
        </w:rPr>
      </w:pPr>
      <w:r>
        <w:rPr>
          <w:rFonts w:hint="default" w:ascii="Times New Roman" w:hAnsi="Times New Roman" w:eastAsia="方正仿宋简体" w:cs="Times New Roman"/>
          <w:b/>
          <w:bCs/>
          <w:sz w:val="21"/>
          <w:szCs w:val="21"/>
        </w:rPr>
        <w:t>特此函复。</w:t>
      </w:r>
    </w:p>
    <w:p w14:paraId="0E521AFB">
      <w:pPr>
        <w:bidi w:val="0"/>
        <w:rPr>
          <w:rFonts w:hint="default" w:ascii="Times New Roman" w:hAnsi="Times New Roman" w:eastAsia="方正仿宋简体" w:cs="Times New Roman"/>
          <w:b/>
          <w:bCs/>
          <w:sz w:val="21"/>
          <w:szCs w:val="21"/>
        </w:rPr>
      </w:pPr>
    </w:p>
    <w:p w14:paraId="4CDCF3E8">
      <w:pPr>
        <w:bidi w:val="0"/>
        <w:rPr>
          <w:rFonts w:hint="default" w:ascii="Times New Roman" w:hAnsi="Times New Roman" w:eastAsia="方正仿宋简体" w:cs="Times New Roman"/>
          <w:b/>
          <w:bCs/>
          <w:sz w:val="21"/>
          <w:szCs w:val="21"/>
        </w:rPr>
      </w:pPr>
      <w:r>
        <w:rPr>
          <w:rFonts w:hint="default" w:ascii="Times New Roman" w:hAnsi="Times New Roman" w:eastAsia="方正仿宋简体" w:cs="Times New Roman"/>
          <w:b/>
          <w:bCs/>
          <w:sz w:val="21"/>
          <w:szCs w:val="21"/>
        </w:rPr>
        <w:t xml:space="preserve">响应单位（全称并加盖公章）：________________ </w:t>
      </w:r>
    </w:p>
    <w:p w14:paraId="1D29C68A">
      <w:pPr>
        <w:bidi w:val="0"/>
        <w:rPr>
          <w:rFonts w:hint="default" w:ascii="Times New Roman" w:hAnsi="Times New Roman" w:eastAsia="方正仿宋简体" w:cs="Times New Roman"/>
          <w:b/>
          <w:bCs/>
          <w:sz w:val="21"/>
          <w:szCs w:val="21"/>
        </w:rPr>
      </w:pPr>
      <w:r>
        <w:rPr>
          <w:rFonts w:hint="default" w:ascii="Times New Roman" w:hAnsi="Times New Roman" w:eastAsia="方正仿宋简体" w:cs="Times New Roman"/>
          <w:b/>
          <w:bCs/>
          <w:sz w:val="21"/>
          <w:szCs w:val="21"/>
        </w:rPr>
        <w:t xml:space="preserve">法定代表人或授权代表（签字）：________________ </w:t>
      </w:r>
    </w:p>
    <w:p w14:paraId="27A0C74E">
      <w:pPr>
        <w:bidi w:val="0"/>
        <w:rPr>
          <w:rFonts w:hint="default" w:ascii="Times New Roman" w:hAnsi="Times New Roman" w:eastAsia="方正仿宋简体" w:cs="Times New Roman"/>
          <w:b/>
          <w:bCs/>
          <w:sz w:val="21"/>
          <w:szCs w:val="21"/>
        </w:rPr>
      </w:pPr>
      <w:r>
        <w:rPr>
          <w:rFonts w:hint="default" w:ascii="Times New Roman" w:hAnsi="Times New Roman" w:eastAsia="方正仿宋简体" w:cs="Times New Roman"/>
          <w:b/>
          <w:bCs/>
          <w:sz w:val="21"/>
          <w:szCs w:val="21"/>
        </w:rPr>
        <w:t>日期：_______年____月____日</w:t>
      </w:r>
    </w:p>
    <w:p w14:paraId="32A1933F">
      <w:bookmarkStart w:id="0" w:name="_GoBack"/>
      <w:bookmarkEnd w:id="0"/>
    </w:p>
    <w:sectPr>
      <w:pgSz w:w="11906" w:h="16838"/>
      <w:pgMar w:top="2098" w:right="1531" w:bottom="1928"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embedRegular r:id="rId1" w:fontKey="{6FB447B1-FBEC-429C-BB54-F304F7DF128F}"/>
  </w:font>
  <w:font w:name="方正仿宋简体">
    <w:panose1 w:val="02000000000000000000"/>
    <w:charset w:val="86"/>
    <w:family w:val="auto"/>
    <w:pitch w:val="default"/>
    <w:sig w:usb0="A00002BF" w:usb1="184F6CFA" w:usb2="00000012" w:usb3="00000000" w:csb0="00040001" w:csb1="00000000"/>
    <w:embedRegular r:id="rId2" w:fontKey="{341807F2-8F3C-4CB2-A928-6C4B8BA4E790}"/>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272FE3"/>
    <w:rsid w:val="51272F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2026-11-03T00:38:00Z</dcterms:created>
  <dc:creator>啊</dc:creator>
  <cp:lastModifiedBy>啊</cp:lastModifiedBy>
  <dcterms:modified xsi:type="dcterms:W3CDTF">2026-11-03T00:38:13Z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BBB9AD6F70684F17A9CBAC324B961E40_11</vt:lpwstr>
  </property>
  <property fmtid="{D5CDD505-2E9C-101B-9397-08002B2CF9AE}" pid="4" name="KSOTemplateDocerSaveRecord">
    <vt:lpwstr>eyJoZGlkIjoiYWQ3ZWYxOGJiOWQzZTc2N2ZhZTQxZWRlMzNiY2VmODQiLCJ1c2VySWQiOiI0NTg5NTQ3MDQifQ==</vt:lpwstr>
  </property>
</Properties>
</file>