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6D0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bookmarkStart w:id="1" w:name="_GoBack"/>
      <w:bookmarkEnd w:id="1"/>
      <w:bookmarkStart w:id="0" w:name="heading_6"/>
    </w:p>
    <w:p w14:paraId="054394B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附件1：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国有资产清查服务报价单</w:t>
      </w:r>
      <w:bookmarkEnd w:id="0"/>
    </w:p>
    <w:tbl>
      <w:tblPr>
        <w:tblStyle w:val="2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2"/>
        <w:gridCol w:w="3310"/>
        <w:gridCol w:w="1044"/>
        <w:gridCol w:w="1400"/>
        <w:gridCol w:w="2683"/>
      </w:tblGrid>
      <w:tr w14:paraId="6FDF3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1A8DF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序号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CABE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服务项目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6631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计量单位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ADBE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综合包干单价</w:t>
            </w:r>
          </w:p>
          <w:p w14:paraId="704262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（元）</w:t>
            </w: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5982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</w:rPr>
            </w:pPr>
            <w:r>
              <w:rPr>
                <w:rFonts w:hint="default"/>
                <w:b/>
              </w:rPr>
              <w:t>备注说明</w:t>
            </w:r>
          </w:p>
        </w:tc>
      </w:tr>
      <w:tr w14:paraId="24FB3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967C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1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E93F5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全院实物资产盘点核对（房屋构筑物、专用设备、通用设备、家具用具、无形资产清查盘点）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2C49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916A76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9F4AC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含现场盘点、账实核对、盘盈盘亏登记造册</w:t>
            </w:r>
          </w:p>
        </w:tc>
      </w:tr>
      <w:tr w14:paraId="47E5C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D5A0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2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9E0D4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国有资产管理系统台账核对、修正更新服务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674E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123905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A705C6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含资产名称、规格型号、价值、使用部门、存放地点、使用状态等信息完善</w:t>
            </w:r>
          </w:p>
        </w:tc>
      </w:tr>
      <w:tr w14:paraId="338DA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6979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3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235BA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资产二维码/条形码标签设计、制作、粘贴服务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9907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065934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B2CBC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含标签物料、人工粘贴，实现在用资产标识全覆盖</w:t>
            </w:r>
          </w:p>
        </w:tc>
      </w:tr>
      <w:tr w14:paraId="51FE8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7944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4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38AFC0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资产清查工作报告编制、出具，资产处置建议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8018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0" w:type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1C8AD7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E084B8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含清查报告、问题梳理、整改及处置建议全套资料</w:t>
            </w:r>
          </w:p>
        </w:tc>
      </w:tr>
      <w:tr w14:paraId="7B45D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62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430C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5</w:t>
            </w:r>
          </w:p>
        </w:tc>
        <w:tc>
          <w:tcPr>
            <w:tcW w:w="331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8E8C5E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清查数据对接上级资产管理平台、院内人员操作培训及后续指导服务</w:t>
            </w:r>
          </w:p>
        </w:tc>
        <w:tc>
          <w:tcPr>
            <w:tcW w:w="104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B6A0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项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05F9DC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5342FC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  <w:r>
              <w:rPr>
                <w:rFonts w:hint="default"/>
              </w:rPr>
              <w:t>含数据报送协助、现场培训、后期咨询指导</w:t>
            </w:r>
          </w:p>
        </w:tc>
      </w:tr>
      <w:tr w14:paraId="6614F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4976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2DFC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合计金额（元）</w:t>
            </w:r>
          </w:p>
        </w:tc>
        <w:tc>
          <w:tcPr>
            <w:tcW w:w="14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6B59CB">
            <w:pPr>
              <w:bidi w:val="0"/>
              <w:snapToGrid w:val="0"/>
              <w:ind w:left="0" w:leftChars="0" w:right="0" w:rightChars="0" w:firstLine="0" w:firstLineChars="0"/>
              <w:jc w:val="right"/>
              <w:rPr>
                <w:rFonts w:hint="default"/>
              </w:rPr>
            </w:pPr>
          </w:p>
        </w:tc>
        <w:tc>
          <w:tcPr>
            <w:tcW w:w="26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D3B86F">
            <w:pPr>
              <w:bidi w:val="0"/>
              <w:snapToGrid w:val="0"/>
              <w:ind w:left="0" w:leftChars="0" w:right="0" w:rightChars="0" w:firstLine="0" w:firstLineChars="0"/>
              <w:jc w:val="left"/>
              <w:rPr>
                <w:rFonts w:hint="default"/>
              </w:rPr>
            </w:pPr>
          </w:p>
        </w:tc>
      </w:tr>
    </w:tbl>
    <w:p w14:paraId="4B254C7B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注：</w:t>
      </w:r>
    </w:p>
    <w:p w14:paraId="721F0CBF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报价为含税包干报价，包含人工、物料、交通、报告编制、培训、税费、保密管理等全部费用，无其他隐形收费；可填报分项报价及项目总报价。</w:t>
      </w:r>
    </w:p>
    <w:p w14:paraId="1FF2EB16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工作量以医院实际资产数量为准，最终结算按照合同约定完成全部服务内容为准。</w:t>
      </w:r>
    </w:p>
    <w:p w14:paraId="4045A1D7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服务商须承诺严格遵守国有资产管理相关法规，保证清查数据真实、准确、完整，落实数据保密义务。</w:t>
      </w:r>
    </w:p>
    <w:p w14:paraId="6624DC2B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</w:rPr>
        <w:t>须列明项目整体完成周期、项目团队人员配置情况。</w:t>
      </w:r>
    </w:p>
    <w:p w14:paraId="63B5E1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207E6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483BB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p w14:paraId="46513E3C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76E3D6D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464F805D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078FB992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475A5A4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09A8AB6F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36815AC8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51B2CE4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657C7800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51736D9E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附件2；   市场调研响应函</w:t>
      </w:r>
    </w:p>
    <w:p w14:paraId="7BD15398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151F57D6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致：威远县人民医院</w:t>
      </w:r>
    </w:p>
    <w:p w14:paraId="38FB25BF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我单位已认真研读《威远县人民医院国有资产清查服务市场询价调研公告》全部内容，自愿参与本次国有资产清查服务市场询价调研活动，现就本次市场调研作出如下响应及郑重声明：</w:t>
      </w:r>
    </w:p>
    <w:p w14:paraId="64DB0DF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1. 我单位为独立法人主体，具备开展本项目服务相应能力，未在信用中国、政府采购网被列入失信被执行人、重大税收违法失信主体，符合本次市场调研公告的全部资格条件，不采用联合体方式参与本次调研。</w:t>
      </w:r>
    </w:p>
    <w:p w14:paraId="6F17D70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2. 我单位已充分理解：本次仅为市场询价调研，不属于正式采购活动，调研公告及相关资料不构成采购要约，贵院不承担任何采购义务，我单位参与调研产生的全部费用由我单位自行承担。</w:t>
      </w:r>
    </w:p>
    <w:p w14:paraId="32C416A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3. 我单位按调研公告要求完整提交全套调研资料，包括营业执照、信用查询截图、报价方案、项目实施方案、业绩材料、法人授权委托书等全部附件资料，所有资料内容真实、合法、有效，不存在伪造、篡改、隐瞒等虚假情形。若资料存在虚假，自愿接受取消本次调研资格、纳入贵院供应商不良记录及相应法律责任。</w:t>
      </w:r>
    </w:p>
    <w:p w14:paraId="5DADB79C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4. 我单位提交的报价为含税包干报价，报价内容包含完成本项目全部服务的人工、物料、交通、报告编制、培训、税费等全部费用，无隐形收费，报价信息真实有效，仅作为贵院市场调研参考使用。</w:t>
      </w:r>
    </w:p>
    <w:p w14:paraId="5F5100DD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5. 我单位承诺，若后续有幸承接本项目，将严格按照国家《行政事业性国有资产管理条例》及相关法规开展资产清查工作，保证清查数据真实完整；严格遵守保密约定，妥善保管贵院资产台账、设备、财务等内部信息，不对外泄露；不转包、不分包本项目，落实数据安全与安全生产管理要求。</w:t>
      </w:r>
    </w:p>
    <w:p w14:paraId="4B3309C4">
      <w:pPr>
        <w:bidi w:val="0"/>
        <w:ind w:firstLine="482" w:firstLineChars="20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6. 我单位对本项目无其他异议，尊重贵院后续自主确定采购方式、遴选合作单位的全部权利，不以本次提交调研资料为由向贵院主张任何权利。</w:t>
      </w:r>
    </w:p>
    <w:p w14:paraId="678A622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418B31B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联系人：________________</w:t>
      </w:r>
    </w:p>
    <w:p w14:paraId="08ED4FB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联系电话：________________</w:t>
      </w:r>
    </w:p>
    <w:p w14:paraId="776FB554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电子邮箱：________________</w:t>
      </w:r>
    </w:p>
    <w:p w14:paraId="5F8AF97C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2DA005FF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特此函复。</w:t>
      </w:r>
    </w:p>
    <w:p w14:paraId="71F93575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</w:p>
    <w:p w14:paraId="3486F49D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响应单位（全称并加盖公章）：________________</w:t>
      </w:r>
    </w:p>
    <w:p w14:paraId="53A04135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法定代表人或授权代表（签字）：________________</w:t>
      </w:r>
    </w:p>
    <w:p w14:paraId="3FB7297F">
      <w:pPr>
        <w:bidi w:val="0"/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24"/>
          <w:szCs w:val="24"/>
          <w:lang w:val="en-US" w:eastAsia="zh-CN"/>
        </w:rPr>
        <w:t>日期：_______年____月____日。</w:t>
      </w:r>
    </w:p>
    <w:sectPr>
      <w:headerReference r:id="rId3" w:type="default"/>
      <w:footerReference r:id="rId4" w:type="default"/>
      <w:pgSz w:w="11905" w:h="16840"/>
      <w:pgMar w:top="2098" w:right="1531" w:bottom="1928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2BE0F27-D502-4DAE-99E3-2BCDDE6721E2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259FA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BF4F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358C1"/>
    <w:rsid w:val="02473C20"/>
    <w:rsid w:val="08AD5A2D"/>
    <w:rsid w:val="08BD0334"/>
    <w:rsid w:val="08CA7B52"/>
    <w:rsid w:val="10D60D7C"/>
    <w:rsid w:val="13455F77"/>
    <w:rsid w:val="16B6715F"/>
    <w:rsid w:val="1A5019D5"/>
    <w:rsid w:val="1B55540D"/>
    <w:rsid w:val="26865DB2"/>
    <w:rsid w:val="27794CC3"/>
    <w:rsid w:val="2A0C65CE"/>
    <w:rsid w:val="30DA7426"/>
    <w:rsid w:val="31893117"/>
    <w:rsid w:val="32086A25"/>
    <w:rsid w:val="38983E4E"/>
    <w:rsid w:val="396218B7"/>
    <w:rsid w:val="43244531"/>
    <w:rsid w:val="44E623E5"/>
    <w:rsid w:val="464B09C3"/>
    <w:rsid w:val="47F832D5"/>
    <w:rsid w:val="4DCB2178"/>
    <w:rsid w:val="537F5871"/>
    <w:rsid w:val="595B302C"/>
    <w:rsid w:val="5C6B63B7"/>
    <w:rsid w:val="612C0D28"/>
    <w:rsid w:val="63E25676"/>
    <w:rsid w:val="661B1C57"/>
    <w:rsid w:val="6B9B71D6"/>
    <w:rsid w:val="6C1059A9"/>
    <w:rsid w:val="6EF24D75"/>
    <w:rsid w:val="75FE283B"/>
    <w:rsid w:val="76DB7386"/>
    <w:rsid w:val="798E3ED6"/>
    <w:rsid w:val="7ADA0002"/>
    <w:rsid w:val="7F6210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1556</Words>
  <Characters>1604</Characters>
  <TotalTime>1</TotalTime>
  <ScaleCrop>false</ScaleCrop>
  <LinksUpToDate>false</LinksUpToDate>
  <CharactersWithSpaces>1604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2026-10-20T08:17:00Z</dcterms:created>
  <dc:creator>Apache POI</dc:creator>
  <cp:lastModifiedBy>啊</cp:lastModifiedBy>
  <dcterms:modified xsi:type="dcterms:W3CDTF">2026-10-26T01:20:40Z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{"Label":"1","ContentProducer":"001191110102MACQD9K64010000","ProduceID":"7698661305414978572","ReservedCode1":"","ContentPropagator":"","PropagateID":"","ReservedCode2":""}</vt:lpwstr>
  </property>
  <property fmtid="{D5CDD505-2E9C-101B-9397-08002B2CF9AE}" pid="3" name="KSOTemplateDocerSaveRecord">
    <vt:lpwstr>eyJoZGlkIjoiYWQ3ZWYxOGJiOWQzZTc2N2ZhZTQxZWRlMzNiY2VmODQiLCJ1c2VySWQiOiI0NTg5NTQ3MDQifQ==</vt:lpwstr>
  </property>
  <property fmtid="{D5CDD505-2E9C-101B-9397-08002B2CF9AE}" pid="4" name="KSOProductBuildVer">
    <vt:lpwstr>2052-12.1.0.24034</vt:lpwstr>
  </property>
  <property fmtid="{D5CDD505-2E9C-101B-9397-08002B2CF9AE}" pid="5" name="ICV">
    <vt:lpwstr>D8ACAB669D0348F3938E286E73052D77_13</vt:lpwstr>
  </property>
</Properties>
</file>