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F6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bookmarkStart w:id="1" w:name="_GoBack"/>
      <w:bookmarkEnd w:id="1"/>
      <w:bookmarkStart w:id="0" w:name="heading_6"/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附件 1：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2027年度化粪池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浮渣及污水处理站污泥清掏转运处置报价单</w:t>
      </w:r>
      <w:bookmarkEnd w:id="0"/>
    </w:p>
    <w:tbl>
      <w:tblPr>
        <w:tblStyle w:val="2"/>
        <w:tblW w:w="107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41"/>
        <w:gridCol w:w="3317"/>
        <w:gridCol w:w="1006"/>
        <w:gridCol w:w="1967"/>
        <w:gridCol w:w="3841"/>
      </w:tblGrid>
      <w:tr w14:paraId="1669F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A5DD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序号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BEF07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服务项目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3124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计量单位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DD67C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综合包干单价</w:t>
            </w:r>
          </w:p>
          <w:p w14:paraId="2AF85D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（元）</w:t>
            </w: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9326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备注说明</w:t>
            </w:r>
          </w:p>
        </w:tc>
      </w:tr>
      <w:tr w14:paraId="537FB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85D9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E6027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eastAsia="zh-CN"/>
              </w:rPr>
              <w:t>化粪池</w:t>
            </w:r>
            <w:r>
              <w:rPr>
                <w:rFonts w:hint="default"/>
              </w:rPr>
              <w:t>浮渣、污泥清掏作业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default"/>
              </w:rPr>
              <w:t>污泥浮渣无害化处置费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83B3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公斤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3D82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D9742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default"/>
              </w:rPr>
              <w:t>含现场抽吸、消毒、封装、现场清理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default"/>
              </w:rPr>
              <w:t>危废处置、电子转移联单、处置回执台账</w:t>
            </w:r>
          </w:p>
        </w:tc>
      </w:tr>
      <w:tr w14:paraId="7B341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D39E4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5C6AF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污泥、浮渣密闭转运服务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5B6AA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车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12FB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992D6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含危废运输车辆、人工、转运风险</w:t>
            </w:r>
          </w:p>
        </w:tc>
      </w:tr>
      <w:tr w14:paraId="0EF88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5B489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33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328FD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日常管网管理及疏通保养和应急疏通转运等服务</w:t>
            </w:r>
          </w:p>
        </w:tc>
        <w:tc>
          <w:tcPr>
            <w:tcW w:w="100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9D892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</w:t>
            </w:r>
          </w:p>
        </w:tc>
        <w:tc>
          <w:tcPr>
            <w:tcW w:w="19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364B3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F77FF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对化粪池、污水处理站、沉淀池、格栅池等点位进行清掏处置工作</w:t>
            </w:r>
          </w:p>
        </w:tc>
      </w:tr>
    </w:tbl>
    <w:p w14:paraId="7A5C9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注：</w:t>
      </w:r>
    </w:p>
    <w:p w14:paraId="39AB3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1.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报价为含税包干单价，包含人工、设备、消毒药剂、运输、处置、联单办理、安全防护等全部费用，无其他隐形收费；</w:t>
      </w:r>
    </w:p>
    <w:p w14:paraId="3890E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2.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预估总量仅供参考，最终结算按照实际完成、经双方确认的处置量为准；</w:t>
      </w:r>
    </w:p>
    <w:p w14:paraId="36B0F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3.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服务商须承诺严格按照国家危险废物管理法规完成全流程闭环处置，提供完整转移、处置凭证；</w:t>
      </w:r>
    </w:p>
    <w:p w14:paraId="2BB94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4.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须列明应急处置服务响应时限，常规清掏频次建议。</w:t>
      </w:r>
    </w:p>
    <w:p w14:paraId="24200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sectPr>
      <w:headerReference r:id="rId3" w:type="default"/>
      <w:footerReference r:id="rId4" w:type="default"/>
      <w:pgSz w:w="11905" w:h="16840"/>
      <w:pgMar w:top="0" w:right="567" w:bottom="0" w:left="56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FDE3C14-3E3C-4C48-B188-02FD94969B2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238D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06B0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671D3"/>
    <w:rsid w:val="035A4005"/>
    <w:rsid w:val="03C739A9"/>
    <w:rsid w:val="04377A82"/>
    <w:rsid w:val="044E0E32"/>
    <w:rsid w:val="052A53FB"/>
    <w:rsid w:val="05467D5B"/>
    <w:rsid w:val="09167A44"/>
    <w:rsid w:val="0C3152C1"/>
    <w:rsid w:val="11B01B7C"/>
    <w:rsid w:val="11F949F3"/>
    <w:rsid w:val="13BC5DB8"/>
    <w:rsid w:val="18B21538"/>
    <w:rsid w:val="18B3705E"/>
    <w:rsid w:val="19E14308"/>
    <w:rsid w:val="19FA13E8"/>
    <w:rsid w:val="1A584361"/>
    <w:rsid w:val="1AB175CD"/>
    <w:rsid w:val="1B167B8D"/>
    <w:rsid w:val="1E490AF9"/>
    <w:rsid w:val="1F3D41E2"/>
    <w:rsid w:val="20484530"/>
    <w:rsid w:val="24797AB8"/>
    <w:rsid w:val="259F27F7"/>
    <w:rsid w:val="27377E1D"/>
    <w:rsid w:val="27CA5F2E"/>
    <w:rsid w:val="27CB2730"/>
    <w:rsid w:val="29252223"/>
    <w:rsid w:val="2D5C5F2E"/>
    <w:rsid w:val="2E8A5886"/>
    <w:rsid w:val="309F019C"/>
    <w:rsid w:val="318F018F"/>
    <w:rsid w:val="319D0194"/>
    <w:rsid w:val="35431A3E"/>
    <w:rsid w:val="3F0A35CC"/>
    <w:rsid w:val="3F4A7370"/>
    <w:rsid w:val="435A629B"/>
    <w:rsid w:val="44A1408B"/>
    <w:rsid w:val="4558401B"/>
    <w:rsid w:val="457E261E"/>
    <w:rsid w:val="4A676737"/>
    <w:rsid w:val="4E035DB6"/>
    <w:rsid w:val="50323E9E"/>
    <w:rsid w:val="53D777C1"/>
    <w:rsid w:val="542839FA"/>
    <w:rsid w:val="5454111A"/>
    <w:rsid w:val="55114AA0"/>
    <w:rsid w:val="559508E1"/>
    <w:rsid w:val="55E46FF7"/>
    <w:rsid w:val="57F10A2D"/>
    <w:rsid w:val="582B03E3"/>
    <w:rsid w:val="5B9F2091"/>
    <w:rsid w:val="5DA12EF6"/>
    <w:rsid w:val="5E3B0C54"/>
    <w:rsid w:val="5E521BBD"/>
    <w:rsid w:val="5E7F1087"/>
    <w:rsid w:val="60D4713E"/>
    <w:rsid w:val="626F711E"/>
    <w:rsid w:val="68910212"/>
    <w:rsid w:val="6A3179FB"/>
    <w:rsid w:val="6B607F4C"/>
    <w:rsid w:val="6FF670D1"/>
    <w:rsid w:val="70147557"/>
    <w:rsid w:val="70396223"/>
    <w:rsid w:val="718F50E7"/>
    <w:rsid w:val="71EF3DD8"/>
    <w:rsid w:val="720A0C12"/>
    <w:rsid w:val="75834F63"/>
    <w:rsid w:val="767139AD"/>
    <w:rsid w:val="76C96245"/>
    <w:rsid w:val="7A410F49"/>
    <w:rsid w:val="7AE46D16"/>
    <w:rsid w:val="7BDA34C1"/>
    <w:rsid w:val="7CD410F5"/>
    <w:rsid w:val="7D5B7F2D"/>
    <w:rsid w:val="7D9104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2181</Words>
  <Characters>2313</Characters>
  <TotalTime>1</TotalTime>
  <ScaleCrop>false</ScaleCrop>
  <LinksUpToDate>false</LinksUpToDate>
  <CharactersWithSpaces>2379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2026-09-29T03:35:00Z</dcterms:created>
  <dc:creator>Apache POI</dc:creator>
  <cp:lastModifiedBy>啊</cp:lastModifiedBy>
  <dcterms:modified xsi:type="dcterms:W3CDTF">2026-10-23T02:09:45Z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{"Label":"1","ContentProducer":"001191110102MACQD9K64010000","ProduceID":"7690795845533584362","ReservedCode1":"","ContentPropagator":"","PropagateID":"","ReservedCode2":""}</vt:lpwstr>
  </property>
  <property fmtid="{D5CDD505-2E9C-101B-9397-08002B2CF9AE}" pid="3" name="KSOTemplateDocerSaveRecord">
    <vt:lpwstr>eyJoZGlkIjoiYzk3NzUyNTgyOGIyYzM4ODYyNTUxMThlNDc3MjE5YzgiLCJ1c2VySWQiOiI0NTg5NTQ3MDQifQ==</vt:lpwstr>
  </property>
  <property fmtid="{D5CDD505-2E9C-101B-9397-08002B2CF9AE}" pid="4" name="KSOProductBuildVer">
    <vt:lpwstr>2052-12.1.0.21171</vt:lpwstr>
  </property>
  <property fmtid="{D5CDD505-2E9C-101B-9397-08002B2CF9AE}" pid="5" name="ICV">
    <vt:lpwstr>009616D7210C4AC7900CD9482142C0AC_13</vt:lpwstr>
  </property>
</Properties>
</file>