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75B5A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both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</w:pPr>
      <w:bookmarkStart w:id="0" w:name="_GoBack"/>
      <w:bookmarkEnd w:id="0"/>
    </w:p>
    <w:p w14:paraId="3333C4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both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</w:pPr>
    </w:p>
    <w:p w14:paraId="39AADFC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both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附件1：</w:t>
      </w:r>
    </w:p>
    <w:p w14:paraId="66ED156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lang w:val="en-US" w:eastAsia="zh-CN"/>
        </w:rPr>
        <w:t>承  诺  函</w:t>
      </w:r>
    </w:p>
    <w:p w14:paraId="64D996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</w:pPr>
    </w:p>
    <w:p w14:paraId="23BCED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致：威远县人民医院</w:t>
      </w:r>
    </w:p>
    <w:p w14:paraId="1422DE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我单位作为参加本次项目询价的供应商，现郑重承诺：</w:t>
      </w:r>
    </w:p>
    <w:p w14:paraId="5CC4BF1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本公司法定代表人、控股股东及实际控制人，与贵单位参与本次采购/合作事项的相关高级管理人员、使用需求部门及采购部门的关键岗位人员，不存在以下任何亲属关系：</w:t>
      </w:r>
    </w:p>
    <w:p w14:paraId="54EF670F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454" w:leftChars="0" w:firstLine="226" w:firstLineChars="0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夫妻关系；</w:t>
      </w:r>
    </w:p>
    <w:p w14:paraId="2825C3D8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454" w:leftChars="0" w:firstLine="226" w:firstLineChars="0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直系血亲关系；</w:t>
      </w:r>
    </w:p>
    <w:p w14:paraId="5EFF3E3C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454" w:leftChars="0" w:firstLine="226" w:firstLineChars="0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三代以内旁系血亲关系；</w:t>
      </w:r>
    </w:p>
    <w:p w14:paraId="678F4A71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454" w:leftChars="0" w:firstLine="226" w:firstLineChars="0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近姻亲关系。</w:t>
      </w:r>
    </w:p>
    <w:p w14:paraId="19BBF3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本公司保证以上信息真实无误。如作虚假承诺，贵单位有权取消我方资格或解除合同，我方愿承担由此引发的一切法律责任。</w:t>
      </w:r>
    </w:p>
    <w:p w14:paraId="74528D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供应商（盖章）：</w:t>
      </w:r>
    </w:p>
    <w:p w14:paraId="7642E6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法定代表人/授权代表（签字）：</w:t>
      </w:r>
    </w:p>
    <w:p w14:paraId="16ACE1FC">
      <w:pPr>
        <w:pStyle w:val="5"/>
        <w:rPr>
          <w:rFonts w:hint="default"/>
          <w:lang w:val="en-US" w:eastAsia="zh-CN"/>
        </w:rPr>
      </w:pP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日期：</w:t>
      </w:r>
    </w:p>
    <w:p w14:paraId="39BDCE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</w:pPr>
    </w:p>
    <w:p w14:paraId="691DF7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</w:pPr>
    </w:p>
    <w:p w14:paraId="55FB4E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</w:pPr>
    </w:p>
    <w:p w14:paraId="5285D0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</w:pPr>
    </w:p>
    <w:p w14:paraId="3025CB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</w:pPr>
    </w:p>
    <w:p w14:paraId="62B1E1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附件2：</w:t>
      </w:r>
    </w:p>
    <w:p w14:paraId="3292F14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lang w:val="en-US" w:eastAsia="zh-CN"/>
        </w:rPr>
        <w:t>承  诺  函</w:t>
      </w:r>
    </w:p>
    <w:p w14:paraId="0C3C6A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</w:pPr>
    </w:p>
    <w:p w14:paraId="0820E0B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致：威远县人民医院</w:t>
      </w:r>
    </w:p>
    <w:p w14:paraId="790830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我单位作为参加本次项目询价的供应商，现郑重承诺：</w:t>
      </w:r>
    </w:p>
    <w:p w14:paraId="09EF6A06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454" w:leftChars="0" w:firstLine="226" w:firstLineChars="0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具有独立承担民事责任的能力</w:t>
      </w:r>
    </w:p>
    <w:p w14:paraId="102E903D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454" w:leftChars="0" w:firstLine="226" w:firstLineChars="0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具有良好的商业信誉和健全的财务会计制度</w:t>
      </w:r>
    </w:p>
    <w:p w14:paraId="7449D894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454" w:leftChars="0" w:firstLine="226" w:firstLineChars="0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具有履行合同所必需的服务和专业技术能力</w:t>
      </w:r>
    </w:p>
    <w:p w14:paraId="5123CC70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454" w:leftChars="0" w:firstLine="226" w:firstLineChars="0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有依法缴纳税收和社会保障资金的良好记录</w:t>
      </w:r>
    </w:p>
    <w:p w14:paraId="7B307945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454" w:leftChars="0" w:firstLine="226" w:firstLineChars="0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参加询价活动前三年内，在经营活动中没有重大违法记录</w:t>
      </w:r>
    </w:p>
    <w:p w14:paraId="61A57EA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本公司保证以上信息真实无误。如作虚假承诺，贵单位有权取消我方资格或解除合同，我方愿承担由此引发的一切法律责任。</w:t>
      </w:r>
    </w:p>
    <w:p w14:paraId="7D52272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供应商（盖章）：</w:t>
      </w:r>
    </w:p>
    <w:p w14:paraId="6CF00E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法定代表人/授权代表（签字）：</w:t>
      </w:r>
    </w:p>
    <w:p w14:paraId="0425F155">
      <w:pPr>
        <w:pStyle w:val="5"/>
        <w:rPr>
          <w:rFonts w:hint="default"/>
          <w:lang w:val="en-US" w:eastAsia="zh-CN"/>
        </w:rPr>
      </w:pP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日期：</w:t>
      </w:r>
    </w:p>
    <w:p w14:paraId="385A3DC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</w:pPr>
    </w:p>
    <w:p w14:paraId="09E738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</w:pPr>
    </w:p>
    <w:p w14:paraId="7FF81D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</w:pPr>
    </w:p>
    <w:p w14:paraId="7364DF8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</w:pPr>
    </w:p>
    <w:p w14:paraId="79B9AC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</w:pPr>
    </w:p>
    <w:p w14:paraId="4AE544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</w:pPr>
    </w:p>
    <w:p w14:paraId="17E217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附件3：</w:t>
      </w:r>
    </w:p>
    <w:p w14:paraId="3538FCF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  <w:t>服务内容及报价表</w:t>
      </w:r>
    </w:p>
    <w:p w14:paraId="175900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</w:pPr>
    </w:p>
    <w:p w14:paraId="0C5193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</w:pPr>
      <w:r>
        <w:rPr>
          <w:rFonts w:hint="eastAsia" w:ascii="方正黑体简体" w:hAnsi="方正黑体简体" w:eastAsia="方正黑体简体" w:cs="方正黑体简体"/>
          <w:b/>
          <w:bCs/>
          <w:sz w:val="32"/>
          <w:szCs w:val="32"/>
        </w:rPr>
        <w:t>一、服务内容</w:t>
      </w:r>
    </w:p>
    <w:p w14:paraId="59B38E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1. 人才寻访：根据我院博士人才引进需求，定向寻访海内外优秀博士人才（含应往届博士毕业生及具有博士学位的骨干医师），提供符合岗位要求的候选人。</w:t>
      </w:r>
    </w:p>
    <w:p w14:paraId="05EFD4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2. 简历筛选与初步评估：对候选人进行资格审查、背景核实及胜任力评估，确保推荐人选质量。</w:t>
      </w:r>
    </w:p>
    <w:p w14:paraId="532CD5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3. 面试组织与协调：协助我院组织面试、试讲或临床技能考核，协调双方时间，确保面试流程顺利。</w:t>
      </w:r>
    </w:p>
    <w:p w14:paraId="50407BF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4. 背景调查：对通过面试的候选人进行全面的背景调查（含学历学位验证、工作经历核实、职业道德评价等）。</w:t>
      </w:r>
    </w:p>
    <w:p w14:paraId="1CF30E3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5. 薪酬谈判协助：协助我院与候选人进行薪酬及入职条件的沟通谈判，促进双方达成一致。</w:t>
      </w:r>
    </w:p>
    <w:p w14:paraId="45F3EA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6. 入职跟进及试用期保障：跟进候选人入职手续办理，提供试用期内跟踪服务，确保人才稳定过渡。</w:t>
      </w:r>
    </w:p>
    <w:p w14:paraId="374A39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</w:pPr>
      <w:r>
        <w:rPr>
          <w:rFonts w:hint="eastAsia" w:ascii="方正黑体简体" w:hAnsi="方正黑体简体" w:eastAsia="方正黑体简体" w:cs="方正黑体简体"/>
          <w:b/>
          <w:bCs/>
          <w:sz w:val="32"/>
          <w:szCs w:val="32"/>
        </w:rPr>
        <w:t>二、报价表</w:t>
      </w:r>
    </w:p>
    <w:tbl>
      <w:tblPr>
        <w:tblStyle w:val="6"/>
        <w:tblW w:w="8720" w:type="dxa"/>
        <w:tblInd w:w="9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94"/>
        <w:gridCol w:w="2666"/>
        <w:gridCol w:w="2730"/>
        <w:gridCol w:w="2730"/>
      </w:tblGrid>
      <w:tr w14:paraId="4D0572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94" w:type="dxa"/>
            <w:shd w:val="clear" w:color="auto" w:fill="auto"/>
            <w:noWrap/>
            <w:vAlign w:val="center"/>
          </w:tcPr>
          <w:p w14:paraId="55A0DA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2666" w:type="dxa"/>
            <w:shd w:val="clear" w:color="auto" w:fill="auto"/>
            <w:noWrap/>
            <w:vAlign w:val="center"/>
          </w:tcPr>
          <w:p w14:paraId="3913AE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人才层级</w:t>
            </w:r>
          </w:p>
        </w:tc>
        <w:tc>
          <w:tcPr>
            <w:tcW w:w="2730" w:type="dxa"/>
            <w:shd w:val="clear" w:color="auto" w:fill="auto"/>
            <w:noWrap/>
            <w:vAlign w:val="center"/>
          </w:tcPr>
          <w:p w14:paraId="151342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贵司服务费报价</w:t>
            </w:r>
          </w:p>
        </w:tc>
        <w:tc>
          <w:tcPr>
            <w:tcW w:w="2730" w:type="dxa"/>
            <w:shd w:val="clear" w:color="auto" w:fill="auto"/>
            <w:noWrap/>
            <w:vAlign w:val="center"/>
          </w:tcPr>
          <w:p w14:paraId="64EC51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备注</w:t>
            </w:r>
          </w:p>
        </w:tc>
      </w:tr>
      <w:tr w14:paraId="419E36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94" w:type="dxa"/>
            <w:shd w:val="clear" w:color="auto" w:fill="auto"/>
            <w:noWrap/>
            <w:vAlign w:val="center"/>
          </w:tcPr>
          <w:p w14:paraId="054EBE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666" w:type="dxa"/>
            <w:shd w:val="clear" w:color="auto" w:fill="auto"/>
            <w:noWrap/>
            <w:vAlign w:val="center"/>
          </w:tcPr>
          <w:p w14:paraId="27E46F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正高级职称医学博士</w:t>
            </w:r>
          </w:p>
        </w:tc>
        <w:tc>
          <w:tcPr>
            <w:tcW w:w="2730" w:type="dxa"/>
            <w:shd w:val="clear" w:color="auto" w:fill="auto"/>
            <w:noWrap/>
            <w:vAlign w:val="center"/>
          </w:tcPr>
          <w:p w14:paraId="646126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730" w:type="dxa"/>
            <w:shd w:val="clear" w:color="auto" w:fill="auto"/>
            <w:noWrap/>
            <w:vAlign w:val="center"/>
          </w:tcPr>
          <w:p w14:paraId="1A1D0C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5FC443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94" w:type="dxa"/>
            <w:shd w:val="clear" w:color="auto" w:fill="auto"/>
            <w:noWrap/>
            <w:vAlign w:val="center"/>
          </w:tcPr>
          <w:p w14:paraId="09FC59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2</w:t>
            </w:r>
          </w:p>
        </w:tc>
        <w:tc>
          <w:tcPr>
            <w:tcW w:w="2666" w:type="dxa"/>
            <w:shd w:val="clear" w:color="auto" w:fill="auto"/>
            <w:noWrap/>
            <w:vAlign w:val="center"/>
          </w:tcPr>
          <w:p w14:paraId="75003C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副高级职称医学博士</w:t>
            </w:r>
          </w:p>
        </w:tc>
        <w:tc>
          <w:tcPr>
            <w:tcW w:w="2730" w:type="dxa"/>
            <w:shd w:val="clear" w:color="auto" w:fill="auto"/>
            <w:noWrap/>
            <w:vAlign w:val="center"/>
          </w:tcPr>
          <w:p w14:paraId="3DBF48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730" w:type="dxa"/>
            <w:shd w:val="clear" w:color="auto" w:fill="auto"/>
            <w:noWrap/>
            <w:vAlign w:val="center"/>
          </w:tcPr>
          <w:p w14:paraId="71F3D8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B9E72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94" w:type="dxa"/>
            <w:shd w:val="clear" w:color="auto" w:fill="auto"/>
            <w:noWrap/>
            <w:vAlign w:val="center"/>
          </w:tcPr>
          <w:p w14:paraId="64C586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3</w:t>
            </w:r>
          </w:p>
        </w:tc>
        <w:tc>
          <w:tcPr>
            <w:tcW w:w="2666" w:type="dxa"/>
            <w:shd w:val="clear" w:color="auto" w:fill="auto"/>
            <w:noWrap/>
            <w:vAlign w:val="center"/>
          </w:tcPr>
          <w:p w14:paraId="2A284B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中级职称医学博士</w:t>
            </w:r>
          </w:p>
        </w:tc>
        <w:tc>
          <w:tcPr>
            <w:tcW w:w="2730" w:type="dxa"/>
            <w:shd w:val="clear" w:color="auto" w:fill="auto"/>
            <w:noWrap/>
            <w:vAlign w:val="center"/>
          </w:tcPr>
          <w:p w14:paraId="09058C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730" w:type="dxa"/>
            <w:shd w:val="clear" w:color="auto" w:fill="auto"/>
            <w:noWrap/>
            <w:vAlign w:val="center"/>
          </w:tcPr>
          <w:p w14:paraId="690C4D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54BFA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94" w:type="dxa"/>
            <w:shd w:val="clear" w:color="auto" w:fill="auto"/>
            <w:noWrap/>
            <w:vAlign w:val="center"/>
          </w:tcPr>
          <w:p w14:paraId="1EA035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4</w:t>
            </w:r>
          </w:p>
        </w:tc>
        <w:tc>
          <w:tcPr>
            <w:tcW w:w="2666" w:type="dxa"/>
            <w:shd w:val="clear" w:color="auto" w:fill="auto"/>
            <w:noWrap/>
            <w:vAlign w:val="center"/>
          </w:tcPr>
          <w:p w14:paraId="6A1239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初级职称医学博士</w:t>
            </w:r>
          </w:p>
        </w:tc>
        <w:tc>
          <w:tcPr>
            <w:tcW w:w="2730" w:type="dxa"/>
            <w:shd w:val="clear" w:color="auto" w:fill="auto"/>
            <w:noWrap/>
            <w:vAlign w:val="center"/>
          </w:tcPr>
          <w:p w14:paraId="491F2D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730" w:type="dxa"/>
            <w:shd w:val="clear" w:color="auto" w:fill="auto"/>
            <w:noWrap/>
            <w:vAlign w:val="center"/>
          </w:tcPr>
          <w:p w14:paraId="4BB049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 w14:paraId="1F7469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321" w:firstLineChars="100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填报说明：</w:t>
      </w:r>
    </w:p>
    <w:p w14:paraId="358E54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 xml:space="preserve">1. 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所报价格为完成人才推荐服务要求的一切费用（包含税费、服务费、合同实施过程中应预见和不可预见费用等）。</w:t>
      </w:r>
    </w:p>
    <w:p w14:paraId="4484CA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2. 收费模式请在“备注”栏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eastAsia="zh-CN"/>
        </w:rPr>
        <w:t>详细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注明。</w:t>
      </w:r>
    </w:p>
    <w:p w14:paraId="6F4EF9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</w:pP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. 如有针对批量引进（如一次性引进3人以上）的优惠费率，请在“备注”栏说明。</w:t>
      </w:r>
    </w:p>
    <w:p w14:paraId="24976F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</w:pPr>
    </w:p>
    <w:sectPr>
      <w:footerReference r:id="rId3" w:type="default"/>
      <w:pgSz w:w="11906" w:h="16838"/>
      <w:pgMar w:top="2098" w:right="1531" w:bottom="1928" w:left="1531" w:header="851" w:footer="1587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1" w:fontKey="{FCD6B49C-4422-477F-A4EB-423170F79A0E}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黑体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2" w:fontKey="{9E38B531-F1A1-4670-9BCA-43EFEF1429F0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5926350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842E1B7">
                          <w:pPr>
                            <w:pStyle w:val="3"/>
                            <w:rPr>
                              <w:rFonts w:hint="default" w:ascii="Times New Roman" w:hAnsi="Times New Roman" w:cs="Times New Roman"/>
                              <w:b/>
                              <w:bCs/>
                              <w:sz w:val="28"/>
                              <w:szCs w:val="44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b/>
                              <w:bCs/>
                              <w:sz w:val="28"/>
                              <w:szCs w:val="44"/>
                            </w:rPr>
                            <w:t xml:space="preserve">— </w:t>
                          </w:r>
                          <w:r>
                            <w:rPr>
                              <w:rFonts w:hint="default" w:ascii="Times New Roman" w:hAnsi="Times New Roman" w:cs="Times New Roman"/>
                              <w:b/>
                              <w:bCs/>
                              <w:sz w:val="28"/>
                              <w:szCs w:val="44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b/>
                              <w:bCs/>
                              <w:sz w:val="28"/>
                              <w:szCs w:val="4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b/>
                              <w:bCs/>
                              <w:sz w:val="28"/>
                              <w:szCs w:val="44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b/>
                              <w:bCs/>
                              <w:sz w:val="28"/>
                              <w:szCs w:val="44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  <w:b/>
                              <w:bCs/>
                              <w:sz w:val="28"/>
                              <w:szCs w:val="44"/>
                            </w:rPr>
                            <w:fldChar w:fldCharType="end"/>
                          </w:r>
                          <w:r>
                            <w:rPr>
                              <w:rFonts w:hint="default" w:ascii="Times New Roman" w:hAnsi="Times New Roman" w:cs="Times New Roman"/>
                              <w:b/>
                              <w:bCs/>
                              <w:sz w:val="28"/>
                              <w:szCs w:val="44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842E1B7">
                    <w:pPr>
                      <w:pStyle w:val="3"/>
                      <w:rPr>
                        <w:rFonts w:hint="default" w:ascii="Times New Roman" w:hAnsi="Times New Roman" w:cs="Times New Roman"/>
                        <w:b/>
                        <w:bCs/>
                        <w:sz w:val="28"/>
                        <w:szCs w:val="44"/>
                      </w:rPr>
                    </w:pPr>
                    <w:r>
                      <w:rPr>
                        <w:rFonts w:hint="default" w:ascii="Times New Roman" w:hAnsi="Times New Roman" w:cs="Times New Roman"/>
                        <w:b/>
                        <w:bCs/>
                        <w:sz w:val="28"/>
                        <w:szCs w:val="44"/>
                      </w:rPr>
                      <w:t xml:space="preserve">— </w:t>
                    </w:r>
                    <w:r>
                      <w:rPr>
                        <w:rFonts w:hint="default" w:ascii="Times New Roman" w:hAnsi="Times New Roman" w:cs="Times New Roman"/>
                        <w:b/>
                        <w:bCs/>
                        <w:sz w:val="28"/>
                        <w:szCs w:val="44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b/>
                        <w:bCs/>
                        <w:sz w:val="28"/>
                        <w:szCs w:val="44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b/>
                        <w:bCs/>
                        <w:sz w:val="28"/>
                        <w:szCs w:val="44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b/>
                        <w:bCs/>
                        <w:sz w:val="28"/>
                        <w:szCs w:val="44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  <w:b/>
                        <w:bCs/>
                        <w:sz w:val="28"/>
                        <w:szCs w:val="44"/>
                      </w:rPr>
                      <w:fldChar w:fldCharType="end"/>
                    </w:r>
                    <w:r>
                      <w:rPr>
                        <w:rFonts w:hint="default" w:ascii="Times New Roman" w:hAnsi="Times New Roman" w:cs="Times New Roman"/>
                        <w:b/>
                        <w:bCs/>
                        <w:sz w:val="28"/>
                        <w:szCs w:val="44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61953DE"/>
    <w:multiLevelType w:val="singleLevel"/>
    <w:tmpl w:val="C61953DE"/>
    <w:lvl w:ilvl="0" w:tentative="0">
      <w:start w:val="1"/>
      <w:numFmt w:val="decimal"/>
      <w:suff w:val="space"/>
      <w:lvlText w:val="%1."/>
      <w:lvlJc w:val="left"/>
      <w:pPr>
        <w:ind w:left="454" w:leftChars="0" w:firstLine="226" w:firstLineChars="0"/>
      </w:pPr>
      <w:rPr>
        <w:rFonts w:hint="default"/>
      </w:rPr>
    </w:lvl>
  </w:abstractNum>
  <w:abstractNum w:abstractNumId="1">
    <w:nsid w:val="E189FB49"/>
    <w:multiLevelType w:val="singleLevel"/>
    <w:tmpl w:val="E189FB49"/>
    <w:lvl w:ilvl="0" w:tentative="0">
      <w:start w:val="1"/>
      <w:numFmt w:val="decimal"/>
      <w:suff w:val="space"/>
      <w:lvlText w:val="%1."/>
      <w:lvlJc w:val="left"/>
      <w:pPr>
        <w:ind w:left="454" w:leftChars="0" w:firstLine="226" w:firstLineChars="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3CF7EA3"/>
    <w:rsid w:val="156575E9"/>
    <w:rsid w:val="1AAB26E2"/>
    <w:rsid w:val="1CB3035F"/>
    <w:rsid w:val="22D36C7A"/>
    <w:rsid w:val="27E92A9C"/>
    <w:rsid w:val="33CF7EA3"/>
    <w:rsid w:val="38A772D5"/>
    <w:rsid w:val="3C8264CF"/>
    <w:rsid w:val="564B654C"/>
    <w:rsid w:val="5DAB2129"/>
    <w:rsid w:val="75B710B1"/>
    <w:rsid w:val="7BBA5A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ind w:firstLine="630"/>
    </w:pPr>
    <w:rPr>
      <w:sz w:val="32"/>
      <w:szCs w:val="20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Body Text First Indent 2"/>
    <w:basedOn w:val="2"/>
    <w:qFormat/>
    <w:uiPriority w:val="0"/>
    <w:pPr>
      <w:ind w:left="200" w:firstLine="42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2927</Words>
  <Characters>3041</Characters>
  <Lines>0</Lines>
  <Paragraphs>0</Paragraphs>
  <TotalTime>20</TotalTime>
  <ScaleCrop>false</ScaleCrop>
  <LinksUpToDate>false</LinksUpToDate>
  <CharactersWithSpaces>3090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2026-08-11T01:37:00Z</dcterms:created>
  <dc:creator>培培</dc:creator>
  <cp:lastModifiedBy>啊</cp:lastModifiedBy>
  <dcterms:modified xsi:type="dcterms:W3CDTF">2026-08-12T09:21:26Z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2442218B09694EC5B195789D65A1525C_13</vt:lpwstr>
  </property>
  <property fmtid="{D5CDD505-2E9C-101B-9397-08002B2CF9AE}" pid="4" name="KSOTemplateDocerSaveRecord">
    <vt:lpwstr>eyJoZGlkIjoiYzk3NzUyNTgyOGIyYzM4ODYyNTUxMThlNDc3MjE5YzgiLCJ1c2VySWQiOiI0NTg5NTQ3MDQifQ==</vt:lpwstr>
  </property>
</Properties>
</file>