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DDD61">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bookmarkStart w:id="0" w:name="_GoBack"/>
      <w:bookmarkEnd w:id="0"/>
    </w:p>
    <w:p w14:paraId="15E24CBE">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p>
    <w:p w14:paraId="1BACF313">
      <w:pPr>
        <w:keepNext w:val="0"/>
        <w:keepLines w:val="0"/>
        <w:pageBreakBefore w:val="0"/>
        <w:widowControl w:val="0"/>
        <w:kinsoku/>
        <w:overflowPunct/>
        <w:topLinePunct w:val="0"/>
        <w:autoSpaceDE/>
        <w:autoSpaceDN/>
        <w:bidi w:val="0"/>
        <w:adjustRightInd/>
        <w:snapToGrid/>
        <w:spacing w:line="580" w:lineRule="exact"/>
        <w:jc w:val="lef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附件1：</w:t>
      </w:r>
    </w:p>
    <w:p w14:paraId="2BFE639B">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承</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诺</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函</w:t>
      </w:r>
    </w:p>
    <w:p w14:paraId="724D8705">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rPr>
      </w:pPr>
    </w:p>
    <w:p w14:paraId="481AF81A">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9335E21">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278F3F7D">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本公司法定代表人、控股股东及实际控制人，与贵单位参与本次采购/合作事项的相关高级管理人员、使用需求部门及采购部门的关键岗位人员，不存在以下任何亲属关系：</w:t>
      </w:r>
    </w:p>
    <w:p w14:paraId="302A77EE">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夫妻关系；</w:t>
      </w:r>
    </w:p>
    <w:p w14:paraId="1960D94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直系血亲关系；</w:t>
      </w:r>
    </w:p>
    <w:p w14:paraId="6C06CBDF">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三代以内旁系血亲关系；</w:t>
      </w:r>
    </w:p>
    <w:p w14:paraId="5FD3F2EB">
      <w:pPr>
        <w:keepNext w:val="0"/>
        <w:keepLines w:val="0"/>
        <w:pageBreakBefore w:val="0"/>
        <w:widowControl w:val="0"/>
        <w:numPr>
          <w:ilvl w:val="0"/>
          <w:numId w:val="1"/>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近姻亲关系。</w:t>
      </w:r>
    </w:p>
    <w:p w14:paraId="54D5DF31">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45B5033A">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50A72B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87D7BA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04082953">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43FB1CCC">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3EE76872">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p>
    <w:p w14:paraId="53B3BDB8">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1D618E43">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63EFAC79">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附件2：</w:t>
      </w:r>
    </w:p>
    <w:p w14:paraId="11BC7655">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36A2C8F9">
      <w:pPr>
        <w:keepNext w:val="0"/>
        <w:keepLines w:val="0"/>
        <w:pageBreakBefore w:val="0"/>
        <w:widowControl w:val="0"/>
        <w:kinsoku/>
        <w:overflowPunct/>
        <w:topLinePunct w:val="0"/>
        <w:autoSpaceDE/>
        <w:autoSpaceDN/>
        <w:bidi w:val="0"/>
        <w:adjustRightInd/>
        <w:snapToGrid/>
        <w:spacing w:line="580" w:lineRule="exact"/>
        <w:jc w:val="center"/>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承  诺  函</w:t>
      </w:r>
    </w:p>
    <w:p w14:paraId="7DE88E2B">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p>
    <w:p w14:paraId="457CEE7C">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致：</w:t>
      </w:r>
      <w:r>
        <w:rPr>
          <w:rFonts w:hint="default" w:ascii="Times New Roman" w:hAnsi="Times New Roman" w:eastAsia="方正仿宋简体" w:cs="Times New Roman"/>
          <w:b/>
          <w:bCs/>
          <w:sz w:val="32"/>
          <w:szCs w:val="32"/>
          <w:lang w:val="en-US" w:eastAsia="zh-CN"/>
        </w:rPr>
        <w:t>威远县人民医院</w:t>
      </w:r>
    </w:p>
    <w:p w14:paraId="5D06D61D">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color w:val="auto"/>
          <w:sz w:val="32"/>
          <w:szCs w:val="32"/>
          <w:highlight w:val="none"/>
        </w:rPr>
        <w:t>我</w:t>
      </w:r>
      <w:r>
        <w:rPr>
          <w:rFonts w:hint="default" w:ascii="Times New Roman" w:hAnsi="Times New Roman" w:eastAsia="方正仿宋简体" w:cs="Times New Roman"/>
          <w:b/>
          <w:bCs/>
          <w:color w:val="auto"/>
          <w:sz w:val="32"/>
          <w:szCs w:val="32"/>
          <w:highlight w:val="none"/>
          <w:lang w:val="en-US" w:eastAsia="zh-CN"/>
        </w:rPr>
        <w:t>单位</w:t>
      </w:r>
      <w:r>
        <w:rPr>
          <w:rFonts w:hint="default" w:ascii="Times New Roman" w:hAnsi="Times New Roman" w:eastAsia="方正仿宋简体" w:cs="Times New Roman"/>
          <w:b/>
          <w:bCs/>
          <w:color w:val="auto"/>
          <w:sz w:val="32"/>
          <w:szCs w:val="32"/>
          <w:highlight w:val="none"/>
        </w:rPr>
        <w:t>作为参加本次</w:t>
      </w:r>
      <w:r>
        <w:rPr>
          <w:rFonts w:hint="default" w:ascii="Times New Roman" w:hAnsi="Times New Roman" w:eastAsia="方正仿宋简体" w:cs="Times New Roman"/>
          <w:b/>
          <w:bCs/>
          <w:color w:val="auto"/>
          <w:sz w:val="32"/>
          <w:szCs w:val="32"/>
          <w:highlight w:val="none"/>
          <w:lang w:val="en-US" w:eastAsia="zh-CN"/>
        </w:rPr>
        <w:t>项目询价</w:t>
      </w:r>
      <w:r>
        <w:rPr>
          <w:rFonts w:hint="default" w:ascii="Times New Roman" w:hAnsi="Times New Roman" w:eastAsia="方正仿宋简体" w:cs="Times New Roman"/>
          <w:b/>
          <w:bCs/>
          <w:color w:val="auto"/>
          <w:sz w:val="32"/>
          <w:szCs w:val="32"/>
          <w:highlight w:val="none"/>
        </w:rPr>
        <w:t>的</w:t>
      </w:r>
      <w:r>
        <w:rPr>
          <w:rFonts w:hint="default" w:ascii="Times New Roman" w:hAnsi="Times New Roman" w:eastAsia="方正仿宋简体" w:cs="Times New Roman"/>
          <w:b/>
          <w:bCs/>
          <w:color w:val="auto"/>
          <w:sz w:val="32"/>
          <w:szCs w:val="32"/>
          <w:highlight w:val="none"/>
          <w:lang w:val="en-US" w:eastAsia="zh-CN"/>
        </w:rPr>
        <w:t>供应商</w:t>
      </w:r>
      <w:r>
        <w:rPr>
          <w:rFonts w:hint="default" w:ascii="Times New Roman" w:hAnsi="Times New Roman" w:eastAsia="方正仿宋简体" w:cs="Times New Roman"/>
          <w:b/>
          <w:bCs/>
          <w:color w:val="auto"/>
          <w:sz w:val="32"/>
          <w:szCs w:val="32"/>
          <w:highlight w:val="none"/>
        </w:rPr>
        <w:t>，现郑重承诺</w:t>
      </w:r>
      <w:r>
        <w:rPr>
          <w:rFonts w:hint="default" w:ascii="Times New Roman" w:hAnsi="Times New Roman" w:eastAsia="方正仿宋简体" w:cs="Times New Roman"/>
          <w:b/>
          <w:bCs/>
          <w:sz w:val="32"/>
          <w:szCs w:val="32"/>
        </w:rPr>
        <w:t>：</w:t>
      </w:r>
    </w:p>
    <w:p w14:paraId="09FF68CA">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具有独立承担民事责任的能力</w:t>
      </w:r>
    </w:p>
    <w:p w14:paraId="2B54BB4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具有良好的商业信誉和健全的财务会计制度</w:t>
      </w:r>
    </w:p>
    <w:p w14:paraId="42C181FE">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具有履行合同所必需的</w:t>
      </w:r>
      <w:r>
        <w:rPr>
          <w:rFonts w:hint="default" w:ascii="Times New Roman" w:hAnsi="Times New Roman" w:eastAsia="方正仿宋简体" w:cs="Times New Roman"/>
          <w:b/>
          <w:bCs/>
          <w:sz w:val="32"/>
          <w:szCs w:val="32"/>
          <w:lang w:eastAsia="zh-CN"/>
        </w:rPr>
        <w:t>服务</w:t>
      </w:r>
      <w:r>
        <w:rPr>
          <w:rFonts w:hint="default" w:ascii="Times New Roman" w:hAnsi="Times New Roman" w:eastAsia="方正仿宋简体" w:cs="Times New Roman"/>
          <w:b/>
          <w:bCs/>
          <w:sz w:val="32"/>
          <w:szCs w:val="32"/>
        </w:rPr>
        <w:t>和专业技术能力</w:t>
      </w:r>
    </w:p>
    <w:p w14:paraId="40A1AFF6">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有依法缴纳税收和社会保障资金的良好记录</w:t>
      </w:r>
    </w:p>
    <w:p w14:paraId="7845F260">
      <w:pPr>
        <w:keepNext w:val="0"/>
        <w:keepLines w:val="0"/>
        <w:pageBreakBefore w:val="0"/>
        <w:widowControl w:val="0"/>
        <w:numPr>
          <w:ilvl w:val="0"/>
          <w:numId w:val="2"/>
        </w:numPr>
        <w:kinsoku/>
        <w:overflowPunct/>
        <w:topLinePunct w:val="0"/>
        <w:autoSpaceDE/>
        <w:autoSpaceDN/>
        <w:bidi w:val="0"/>
        <w:adjustRightInd/>
        <w:snapToGrid/>
        <w:spacing w:line="580" w:lineRule="exact"/>
        <w:ind w:left="0" w:leftChars="0" w:firstLine="567"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参加</w:t>
      </w:r>
      <w:r>
        <w:rPr>
          <w:rFonts w:hint="default" w:ascii="Times New Roman" w:hAnsi="Times New Roman" w:eastAsia="方正仿宋简体" w:cs="Times New Roman"/>
          <w:b/>
          <w:bCs/>
          <w:sz w:val="32"/>
          <w:szCs w:val="32"/>
          <w:lang w:val="en-US" w:eastAsia="zh-CN"/>
        </w:rPr>
        <w:t>询价</w:t>
      </w:r>
      <w:r>
        <w:rPr>
          <w:rFonts w:hint="default" w:ascii="Times New Roman" w:hAnsi="Times New Roman" w:eastAsia="方正仿宋简体" w:cs="Times New Roman"/>
          <w:b/>
          <w:bCs/>
          <w:sz w:val="32"/>
          <w:szCs w:val="32"/>
          <w:lang w:eastAsia="zh-CN"/>
        </w:rPr>
        <w:t>活动</w:t>
      </w:r>
      <w:r>
        <w:rPr>
          <w:rFonts w:hint="default" w:ascii="Times New Roman" w:hAnsi="Times New Roman" w:eastAsia="方正仿宋简体" w:cs="Times New Roman"/>
          <w:b/>
          <w:bCs/>
          <w:sz w:val="32"/>
          <w:szCs w:val="32"/>
        </w:rPr>
        <w:t>前三年内，在经营活动中没有重大违法记录</w:t>
      </w:r>
    </w:p>
    <w:p w14:paraId="28F6273E">
      <w:pPr>
        <w:keepNext w:val="0"/>
        <w:keepLines w:val="0"/>
        <w:pageBreakBefore w:val="0"/>
        <w:widowControl w:val="0"/>
        <w:numPr>
          <w:ilvl w:val="0"/>
          <w:numId w:val="0"/>
        </w:numPr>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本公司保证以上信息真实无误。如作虚假承诺，贵单位有权取消我方资格或解除合同，我方愿承担由此引发的一切法律责任。</w:t>
      </w:r>
    </w:p>
    <w:p w14:paraId="18721C49">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供应商（盖章）：</w:t>
      </w:r>
    </w:p>
    <w:p w14:paraId="06343B07">
      <w:pPr>
        <w:keepNext w:val="0"/>
        <w:keepLines w:val="0"/>
        <w:pageBreakBefore w:val="0"/>
        <w:widowControl w:val="0"/>
        <w:kinsoku/>
        <w:overflowPunct/>
        <w:topLinePunct w:val="0"/>
        <w:autoSpaceDE/>
        <w:autoSpaceDN/>
        <w:bidi w:val="0"/>
        <w:adjustRightInd/>
        <w:snapToGrid/>
        <w:spacing w:line="580" w:lineRule="exact"/>
        <w:ind w:firstLine="420" w:firstLineChars="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法定代表人/授权代表（签字）：</w:t>
      </w:r>
    </w:p>
    <w:p w14:paraId="06C9EB99">
      <w:pPr>
        <w:pStyle w:val="2"/>
        <w:rPr>
          <w:rFonts w:hint="default" w:ascii="Times New Roman" w:hAnsi="Times New Roman" w:eastAsia="方正仿宋简体" w:cs="Times New Roman"/>
          <w:b/>
          <w:bCs/>
          <w:sz w:val="32"/>
          <w:szCs w:val="32"/>
        </w:rPr>
      </w:pPr>
    </w:p>
    <w:p w14:paraId="14F8C3A8">
      <w:pPr>
        <w:pStyle w:val="2"/>
        <w:rPr>
          <w:rFonts w:hint="default" w:ascii="Times New Roman" w:hAnsi="Times New Roman" w:eastAsia="方正仿宋简体" w:cs="Times New Roman"/>
          <w:b/>
          <w:bCs/>
          <w:sz w:val="32"/>
          <w:szCs w:val="32"/>
        </w:rPr>
      </w:pPr>
    </w:p>
    <w:p w14:paraId="2950067E">
      <w:pPr>
        <w:pStyle w:val="2"/>
        <w:rPr>
          <w:rFonts w:hint="default" w:ascii="Times New Roman" w:hAnsi="Times New Roman" w:eastAsia="方正仿宋简体" w:cs="Times New Roman"/>
          <w:b/>
          <w:bCs/>
          <w:sz w:val="32"/>
          <w:szCs w:val="32"/>
        </w:rPr>
      </w:pPr>
    </w:p>
    <w:p w14:paraId="1F9E0B2B">
      <w:pPr>
        <w:pStyle w:val="2"/>
        <w:rPr>
          <w:rFonts w:hint="default" w:ascii="Times New Roman" w:hAnsi="Times New Roman" w:eastAsia="方正仿宋简体" w:cs="Times New Roman"/>
          <w:b/>
          <w:bCs/>
          <w:sz w:val="32"/>
          <w:szCs w:val="32"/>
          <w:lang w:val="en-US" w:eastAsia="zh-CN"/>
        </w:rPr>
      </w:pPr>
    </w:p>
    <w:p w14:paraId="23ABD874">
      <w:pPr>
        <w:pStyle w:val="2"/>
        <w:rPr>
          <w:rFonts w:hint="default" w:ascii="Times New Roman" w:hAnsi="Times New Roman" w:eastAsia="方正仿宋简体" w:cs="Times New Roman"/>
          <w:b/>
          <w:bCs/>
          <w:sz w:val="32"/>
          <w:szCs w:val="32"/>
          <w:lang w:val="en-US" w:eastAsia="zh-CN"/>
        </w:rPr>
      </w:pPr>
    </w:p>
    <w:p w14:paraId="12C0A2E5">
      <w:pPr>
        <w:pStyle w:val="2"/>
        <w:rPr>
          <w:rFonts w:hint="default" w:ascii="Times New Roman" w:hAnsi="Times New Roman" w:eastAsia="方正仿宋简体" w:cs="Times New Roman"/>
          <w:b/>
          <w:bCs/>
          <w:sz w:val="32"/>
          <w:szCs w:val="32"/>
          <w:lang w:val="en-US" w:eastAsia="zh-CN"/>
        </w:rPr>
      </w:pPr>
    </w:p>
    <w:p w14:paraId="06C7BA5C">
      <w:pPr>
        <w:pStyle w:val="2"/>
        <w:ind w:left="0" w:leftChars="0" w:firstLine="0" w:firstLineChars="0"/>
        <w:rPr>
          <w:rFonts w:hint="default" w:ascii="Times New Roman" w:hAnsi="Times New Roman" w:eastAsia="方正仿宋简体" w:cs="Times New Roman"/>
          <w:b/>
          <w:bCs/>
          <w:sz w:val="32"/>
          <w:szCs w:val="32"/>
          <w:lang w:val="en-US" w:eastAsia="zh-CN"/>
        </w:rPr>
        <w:sectPr>
          <w:footerReference r:id="rId3" w:type="default"/>
          <w:pgSz w:w="11906" w:h="16838"/>
          <w:pgMar w:top="2098" w:right="1531" w:bottom="1928" w:left="1531" w:header="851" w:footer="992" w:gutter="0"/>
          <w:cols w:space="720" w:num="1"/>
          <w:rtlGutter w:val="0"/>
          <w:docGrid w:type="lines" w:linePitch="312" w:charSpace="0"/>
        </w:sectPr>
      </w:pPr>
    </w:p>
    <w:p w14:paraId="20AC9384">
      <w:pPr>
        <w:keepNext w:val="0"/>
        <w:keepLines w:val="0"/>
        <w:pageBreakBefore w:val="0"/>
        <w:widowControl w:val="0"/>
        <w:kinsoku/>
        <w:overflowPunct/>
        <w:topLinePunct w:val="0"/>
        <w:autoSpaceDE/>
        <w:autoSpaceDN/>
        <w:bidi w:val="0"/>
        <w:adjustRightInd/>
        <w:snapToGrid/>
        <w:spacing w:line="580" w:lineRule="exact"/>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附件</w:t>
      </w:r>
      <w:r>
        <w:rPr>
          <w:rFonts w:hint="eastAsia" w:ascii="Times New Roman" w:hAnsi="Times New Roman" w:eastAsia="方正仿宋简体" w:cs="Times New Roman"/>
          <w:b/>
          <w:bCs/>
          <w:sz w:val="32"/>
          <w:szCs w:val="32"/>
          <w:lang w:val="en-US" w:eastAsia="zh-CN"/>
        </w:rPr>
        <w:t>3</w:t>
      </w:r>
      <w:r>
        <w:rPr>
          <w:rFonts w:hint="default" w:ascii="Times New Roman" w:hAnsi="Times New Roman" w:eastAsia="方正仿宋简体" w:cs="Times New Roman"/>
          <w:b/>
          <w:bCs/>
          <w:sz w:val="32"/>
          <w:szCs w:val="32"/>
          <w:lang w:val="en-US" w:eastAsia="zh-CN"/>
        </w:rPr>
        <w:t>：</w:t>
      </w:r>
    </w:p>
    <w:tbl>
      <w:tblPr>
        <w:tblStyle w:val="7"/>
        <w:tblW w:w="139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0"/>
        <w:gridCol w:w="4900"/>
        <w:gridCol w:w="4517"/>
        <w:gridCol w:w="3115"/>
      </w:tblGrid>
      <w:tr w14:paraId="4C65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D7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序号</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2F3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项目名称</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904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单价（元）</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DE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i w:val="0"/>
                <w:iCs w:val="0"/>
                <w:color w:val="000000"/>
                <w:kern w:val="0"/>
                <w:sz w:val="24"/>
                <w:szCs w:val="24"/>
                <w:u w:val="none"/>
                <w:lang w:val="en-US" w:eastAsia="zh-CN" w:bidi="ar"/>
              </w:rPr>
            </w:pPr>
            <w:r>
              <w:rPr>
                <w:rFonts w:hint="eastAsia" w:ascii="宋体" w:hAnsi="宋体" w:eastAsia="宋体" w:cs="宋体"/>
                <w:b/>
                <w:i w:val="0"/>
                <w:iCs w:val="0"/>
                <w:color w:val="000000"/>
                <w:kern w:val="0"/>
                <w:sz w:val="24"/>
                <w:szCs w:val="24"/>
                <w:u w:val="none"/>
                <w:lang w:val="en-US" w:eastAsia="zh-CN" w:bidi="ar"/>
              </w:rPr>
              <w:t>备注</w:t>
            </w:r>
          </w:p>
        </w:tc>
      </w:tr>
      <w:tr w14:paraId="3D37C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6C7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ECA5">
            <w:pPr>
              <w:keepNext w:val="0"/>
              <w:keepLines w:val="0"/>
              <w:widowControl/>
              <w:suppressLineNumbers w:val="0"/>
              <w:snapToGrid w:val="0"/>
              <w:ind w:left="0" w:leftChars="0" w:right="0" w:rightChars="0" w:firstLine="0" w:firstLineChars="0"/>
              <w:jc w:val="center"/>
              <w:textAlignment w:val="center"/>
              <w:rPr>
                <w:rFonts w:hint="default" w:ascii="宋体" w:eastAsia="宋体"/>
                <w:sz w:val="24"/>
                <w:lang w:val="en-US" w:eastAsia="zh-CN"/>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EA5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元/kg</w:t>
            </w:r>
          </w:p>
        </w:tc>
        <w:tc>
          <w:tcPr>
            <w:tcW w:w="3115" w:type="dxa"/>
            <w:vMerge w:val="restart"/>
            <w:tcBorders>
              <w:top w:val="single" w:color="000000" w:sz="4" w:space="0"/>
              <w:left w:val="single" w:color="000000" w:sz="4" w:space="0"/>
              <w:right w:val="single" w:color="000000" w:sz="4" w:space="0"/>
            </w:tcBorders>
            <w:shd w:val="clear" w:color="auto" w:fill="auto"/>
            <w:vAlign w:val="center"/>
          </w:tcPr>
          <w:p w14:paraId="39B1F4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据实结算</w:t>
            </w:r>
          </w:p>
        </w:tc>
      </w:tr>
      <w:tr w14:paraId="73FC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EC0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8D6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感染性危险废物清掏辅助转运服务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C69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元/车</w:t>
            </w:r>
          </w:p>
        </w:tc>
        <w:tc>
          <w:tcPr>
            <w:tcW w:w="3115" w:type="dxa"/>
            <w:vMerge w:val="continue"/>
            <w:tcBorders>
              <w:left w:val="single" w:color="000000" w:sz="4" w:space="0"/>
              <w:right w:val="single" w:color="000000" w:sz="4" w:space="0"/>
            </w:tcBorders>
            <w:shd w:val="clear" w:color="auto" w:fill="auto"/>
            <w:vAlign w:val="center"/>
          </w:tcPr>
          <w:p w14:paraId="2DDD9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6C8A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646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D86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日常管网管理及疏通保养和应急疏通转运等服务</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FD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singl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元/年</w:t>
            </w:r>
          </w:p>
        </w:tc>
        <w:tc>
          <w:tcPr>
            <w:tcW w:w="3115" w:type="dxa"/>
            <w:vMerge w:val="continue"/>
            <w:tcBorders>
              <w:left w:val="single" w:color="000000" w:sz="4" w:space="0"/>
              <w:bottom w:val="single" w:color="000000" w:sz="4" w:space="0"/>
              <w:right w:val="single" w:color="000000" w:sz="4" w:space="0"/>
            </w:tcBorders>
            <w:shd w:val="clear" w:color="auto" w:fill="auto"/>
            <w:vAlign w:val="center"/>
          </w:tcPr>
          <w:p w14:paraId="746A38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8AE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3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C7F4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本报价金额包含完成本项目所需的一切费用，包括但不限于设备、保险、搬运、运输、人工费、检测费、税费等。在合同履约过程中，所有单品成交单价固定不变，乙方、</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方不得以涨价为由拒绝提供服务。</w:t>
            </w:r>
          </w:p>
        </w:tc>
      </w:tr>
      <w:tr w14:paraId="3A6E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F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服务名称</w:t>
            </w:r>
          </w:p>
        </w:tc>
        <w:tc>
          <w:tcPr>
            <w:tcW w:w="4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AA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服务范围</w:t>
            </w:r>
          </w:p>
        </w:tc>
        <w:tc>
          <w:tcPr>
            <w:tcW w:w="4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3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服务要求</w:t>
            </w:r>
          </w:p>
        </w:tc>
        <w:tc>
          <w:tcPr>
            <w:tcW w:w="3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F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服务标准</w:t>
            </w:r>
          </w:p>
        </w:tc>
      </w:tr>
      <w:tr w14:paraId="7A85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DA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感染性危险废物清掏、处置服务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6BC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安全要求及责任：按照《中华人民共和国安全生产法》要求，严禁在无人监管下进行作业。必须乙方拟派的安全员进场跟踪方能作业等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335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方必须严格按照甲方辖区环保局和卫健局相关规定处置院区管网疏通保养所产生的污泥及危险废物，如因</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方问题造成损失的，责任及损失金额由</w:t>
            </w:r>
            <w:r>
              <w:rPr>
                <w:rFonts w:hint="eastAsia" w:ascii="宋体" w:hAnsi="宋体" w:cs="宋体"/>
                <w:i w:val="0"/>
                <w:iCs w:val="0"/>
                <w:color w:val="000000"/>
                <w:kern w:val="0"/>
                <w:sz w:val="24"/>
                <w:szCs w:val="24"/>
                <w:u w:val="none"/>
                <w:lang w:val="en-US" w:eastAsia="zh-CN" w:bidi="ar"/>
              </w:rPr>
              <w:t>乙</w:t>
            </w:r>
            <w:r>
              <w:rPr>
                <w:rFonts w:hint="eastAsia" w:ascii="宋体" w:hAnsi="宋体" w:eastAsia="宋体" w:cs="宋体"/>
                <w:i w:val="0"/>
                <w:iCs w:val="0"/>
                <w:color w:val="000000"/>
                <w:kern w:val="0"/>
                <w:sz w:val="24"/>
                <w:szCs w:val="24"/>
                <w:u w:val="none"/>
                <w:lang w:val="en-US" w:eastAsia="zh-CN" w:bidi="ar"/>
              </w:rPr>
              <w:t>方全部承担等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5C4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乙方保证所有污水正常流通，无水位异常上涨和外溢</w:t>
            </w:r>
          </w:p>
        </w:tc>
      </w:tr>
      <w:tr w14:paraId="42A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A1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A962">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17F7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71C2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510BA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0490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7F9D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E71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000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2A5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CA54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801F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8AE8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CAE9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1AFC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B6E7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AB5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2B25">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56FC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6BE9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26EE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61D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AA2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152A1">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0682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A15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2"/>
                <w:u w:val="none"/>
              </w:rPr>
            </w:pPr>
            <w:r>
              <w:rPr>
                <w:rFonts w:hint="eastAsia" w:ascii="宋体" w:hAnsi="宋体" w:eastAsia="宋体" w:cs="宋体"/>
                <w:i w:val="0"/>
                <w:iCs w:val="0"/>
                <w:color w:val="000000"/>
                <w:kern w:val="0"/>
                <w:sz w:val="24"/>
                <w:szCs w:val="22"/>
                <w:u w:val="none"/>
                <w:lang w:val="en-US" w:eastAsia="zh-CN" w:bidi="ar"/>
              </w:rPr>
              <w:t>感染性危险废物清掏辅助转运服务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34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采用院内转运方式进行运输至指定位置。转运前中后需保证无撒漏、外渗等污染现象如造成额外的环境污染，所有损失由乙方自行承担</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F60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感染性危险废物清掏工作完成后5小时内到达现场进行清掏辅助转运工作，由乙方拟派的项目负责人指令施工</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C21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要求乙方使用罐车转运辅助施工，每车容量 不少于</w:t>
            </w:r>
            <w:r>
              <w:rPr>
                <w:rStyle w:val="11"/>
                <w:rFonts w:ascii="宋体" w:eastAsia="宋体"/>
                <w:sz w:val="24"/>
                <w:lang w:val="en-US" w:eastAsia="zh-CN" w:bidi="ar"/>
              </w:rPr>
              <w:t>15</w:t>
            </w:r>
            <w:r>
              <w:rPr>
                <w:rStyle w:val="11"/>
                <w:rFonts w:hint="eastAsia" w:ascii="宋体" w:eastAsia="宋体"/>
                <w:sz w:val="24"/>
                <w:lang w:val="en-US" w:eastAsia="zh-CN" w:bidi="ar"/>
              </w:rPr>
              <w:t>m³</w:t>
            </w:r>
          </w:p>
        </w:tc>
      </w:tr>
      <w:tr w14:paraId="2EF7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D72B">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30629">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891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7400F">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25813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E07AC">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F4593">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684B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AE5F4">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41A6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DD21">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4C5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CE48C">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3BEE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3BB2C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17E5">
            <w:pPr>
              <w:snapToGrid w:val="0"/>
              <w:ind w:left="0" w:leftChars="0" w:right="0" w:rightChars="0" w:firstLine="0" w:firstLineChars="0"/>
              <w:jc w:val="center"/>
              <w:rPr>
                <w:rFonts w:hint="eastAsia" w:ascii="宋体" w:hAnsi="宋体" w:eastAsia="宋体" w:cs="宋体"/>
                <w:i w:val="0"/>
                <w:iCs w:val="0"/>
                <w:color w:val="000000"/>
                <w:sz w:val="24"/>
                <w:szCs w:val="22"/>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08CD7">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2BB40">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4999A">
            <w:pPr>
              <w:snapToGrid w:val="0"/>
              <w:ind w:left="0" w:leftChars="0" w:right="0" w:rightChars="0" w:firstLine="0" w:firstLineChars="0"/>
              <w:jc w:val="center"/>
              <w:rPr>
                <w:rFonts w:hint="eastAsia" w:ascii="宋体" w:hAnsi="宋体" w:eastAsia="宋体" w:cs="宋体"/>
                <w:i w:val="0"/>
                <w:iCs w:val="0"/>
                <w:color w:val="000000"/>
                <w:sz w:val="24"/>
                <w:szCs w:val="24"/>
                <w:u w:val="none"/>
              </w:rPr>
            </w:pPr>
          </w:p>
        </w:tc>
      </w:tr>
      <w:tr w14:paraId="7800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9D9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日常管网管理及疏通保养和应急疏通转运等服务</w:t>
            </w:r>
          </w:p>
        </w:tc>
        <w:tc>
          <w:tcPr>
            <w:tcW w:w="4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2D8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乙负责对甲方老区住院部、老区门诊部、新区整体化粪池、污水处理站进行清掏，</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方负责处置工作，院区点位共计18处，老区住院部点位为内科楼、外科楼、行政楼、传染科室楼、食堂、核磁共振、洗浆房、综合楼、检验科、污水站3处等</w:t>
            </w:r>
          </w:p>
        </w:tc>
        <w:tc>
          <w:tcPr>
            <w:tcW w:w="4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1294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eastAsia="宋体" w:cs="宋体"/>
                <w:i w:val="0"/>
                <w:iCs w:val="0"/>
                <w:color w:val="000000"/>
                <w:kern w:val="0"/>
                <w:sz w:val="24"/>
                <w:szCs w:val="23"/>
                <w:u w:val="none"/>
                <w:lang w:val="en-US" w:eastAsia="zh-CN" w:bidi="ar"/>
              </w:rPr>
              <w:t>乙方在完成院内污泥、危废清掏后，</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方对污泥、杂物等危废按照《中华人民共和国固体废物污染环境防治法》进行处置，乙方负责办理相关环保备案和转运联单后转运处置，并向甲方出具环保电子转移联单等</w:t>
            </w:r>
          </w:p>
        </w:tc>
        <w:tc>
          <w:tcPr>
            <w:tcW w:w="3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208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4"/>
                <w:szCs w:val="23"/>
                <w:u w:val="none"/>
              </w:rPr>
            </w:pP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方必须严格按照甲方辖区环保局和卫健局相关规定处置院区污泥及危险废物，如因</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方问题造成损失的，责任及损失金额由</w:t>
            </w:r>
            <w:r>
              <w:rPr>
                <w:rFonts w:hint="eastAsia" w:ascii="宋体" w:hAnsi="宋体" w:cs="宋体"/>
                <w:i w:val="0"/>
                <w:iCs w:val="0"/>
                <w:color w:val="000000"/>
                <w:kern w:val="0"/>
                <w:sz w:val="24"/>
                <w:szCs w:val="23"/>
                <w:u w:val="none"/>
                <w:lang w:val="en-US" w:eastAsia="zh-CN" w:bidi="ar"/>
              </w:rPr>
              <w:t>乙</w:t>
            </w:r>
            <w:r>
              <w:rPr>
                <w:rFonts w:hint="eastAsia" w:ascii="宋体" w:hAnsi="宋体" w:eastAsia="宋体" w:cs="宋体"/>
                <w:i w:val="0"/>
                <w:iCs w:val="0"/>
                <w:color w:val="000000"/>
                <w:kern w:val="0"/>
                <w:sz w:val="24"/>
                <w:szCs w:val="23"/>
                <w:u w:val="none"/>
                <w:lang w:val="en-US" w:eastAsia="zh-CN" w:bidi="ar"/>
              </w:rPr>
              <w:t>方全部承担等</w:t>
            </w:r>
          </w:p>
        </w:tc>
      </w:tr>
      <w:tr w14:paraId="1FE8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6A42A">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36E7">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E3F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A0D3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6AC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C1046">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C5BD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3152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C482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426E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BBEA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62C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A7AF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1555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6440A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5C6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715E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0E698">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6E9C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51E01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0A7E">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AC565">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6CA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6BE8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C2C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B6070">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8227F">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1469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D9034">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327F4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711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7E42">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9834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5949">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r w14:paraId="7ECE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B473C">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1D2B">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4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EE53D">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c>
          <w:tcPr>
            <w:tcW w:w="3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F3F83">
            <w:pPr>
              <w:snapToGrid w:val="0"/>
              <w:ind w:left="0" w:leftChars="0" w:right="0" w:rightChars="0" w:firstLine="0" w:firstLineChars="0"/>
              <w:jc w:val="center"/>
              <w:rPr>
                <w:rFonts w:hint="eastAsia" w:ascii="宋体" w:hAnsi="宋体" w:eastAsia="宋体" w:cs="宋体"/>
                <w:i w:val="0"/>
                <w:iCs w:val="0"/>
                <w:color w:val="000000"/>
                <w:sz w:val="24"/>
                <w:szCs w:val="23"/>
                <w:u w:val="none"/>
              </w:rPr>
            </w:pPr>
          </w:p>
        </w:tc>
      </w:tr>
    </w:tbl>
    <w:p w14:paraId="7E216482">
      <w:pPr>
        <w:pStyle w:val="2"/>
        <w:ind w:left="0" w:leftChars="0" w:firstLine="0" w:firstLineChars="0"/>
        <w:rPr>
          <w:rFonts w:hint="default"/>
          <w:lang w:val="en-US" w:eastAsia="zh-CN"/>
        </w:rPr>
      </w:pPr>
    </w:p>
    <w:sectPr>
      <w:pgSz w:w="16838" w:h="11906" w:orient="landscape"/>
      <w:pgMar w:top="567" w:right="1531" w:bottom="0"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0E4D49-60B5-4643-A88B-FB8F8C85769D}"/>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8EED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6DE63">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C36DE6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0606E2"/>
    <w:multiLevelType w:val="singleLevel"/>
    <w:tmpl w:val="790606E2"/>
    <w:lvl w:ilvl="0" w:tentative="0">
      <w:start w:val="1"/>
      <w:numFmt w:val="decimal"/>
      <w:suff w:val="nothing"/>
      <w:lvlText w:val="%1."/>
      <w:lvlJc w:val="left"/>
      <w:pPr>
        <w:ind w:left="0" w:leftChars="0" w:firstLine="567" w:firstLineChars="0"/>
      </w:pPr>
      <w:rPr>
        <w:rFonts w:hint="default"/>
      </w:rPr>
    </w:lvl>
  </w:abstractNum>
  <w:abstractNum w:abstractNumId="1">
    <w:nsid w:val="7AD92079"/>
    <w:multiLevelType w:val="singleLevel"/>
    <w:tmpl w:val="7AD92079"/>
    <w:lvl w:ilvl="0" w:tentative="0">
      <w:start w:val="1"/>
      <w:numFmt w:val="decimal"/>
      <w:suff w:val="nothing"/>
      <w:lvlText w:val="%1."/>
      <w:lvlJc w:val="left"/>
      <w:pPr>
        <w:ind w:left="0" w:leftChars="0" w:firstLine="567"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B56A3D"/>
    <w:rsid w:val="003A6B66"/>
    <w:rsid w:val="00471250"/>
    <w:rsid w:val="009C15CF"/>
    <w:rsid w:val="00AB7A0D"/>
    <w:rsid w:val="00D23242"/>
    <w:rsid w:val="013E64FC"/>
    <w:rsid w:val="01623521"/>
    <w:rsid w:val="01E2701E"/>
    <w:rsid w:val="027614A0"/>
    <w:rsid w:val="02B32C00"/>
    <w:rsid w:val="02E13FA3"/>
    <w:rsid w:val="03103BAE"/>
    <w:rsid w:val="0379697D"/>
    <w:rsid w:val="037C7496"/>
    <w:rsid w:val="0381685A"/>
    <w:rsid w:val="03912F41"/>
    <w:rsid w:val="04365896"/>
    <w:rsid w:val="04471852"/>
    <w:rsid w:val="04590E9C"/>
    <w:rsid w:val="04FE1EB5"/>
    <w:rsid w:val="051D3BF0"/>
    <w:rsid w:val="05882122"/>
    <w:rsid w:val="058A40EC"/>
    <w:rsid w:val="05D12EED"/>
    <w:rsid w:val="060D2627"/>
    <w:rsid w:val="06AD62E4"/>
    <w:rsid w:val="073E518E"/>
    <w:rsid w:val="07C05BA3"/>
    <w:rsid w:val="07C37D7E"/>
    <w:rsid w:val="07D258D6"/>
    <w:rsid w:val="08034185"/>
    <w:rsid w:val="0A2D14EA"/>
    <w:rsid w:val="0AB319EF"/>
    <w:rsid w:val="0AE37588"/>
    <w:rsid w:val="0B534F80"/>
    <w:rsid w:val="0B7C44D7"/>
    <w:rsid w:val="0B8E5FB8"/>
    <w:rsid w:val="0C037A3B"/>
    <w:rsid w:val="0C4B17E2"/>
    <w:rsid w:val="0CF85DDF"/>
    <w:rsid w:val="0D335069"/>
    <w:rsid w:val="0D8D29CB"/>
    <w:rsid w:val="0E0367E9"/>
    <w:rsid w:val="0E2B3F92"/>
    <w:rsid w:val="0E8A3350"/>
    <w:rsid w:val="0F8C280E"/>
    <w:rsid w:val="10B95885"/>
    <w:rsid w:val="118653FD"/>
    <w:rsid w:val="12274A70"/>
    <w:rsid w:val="12C75757"/>
    <w:rsid w:val="12EA61CA"/>
    <w:rsid w:val="13E83022"/>
    <w:rsid w:val="14092FD9"/>
    <w:rsid w:val="14423DE3"/>
    <w:rsid w:val="14480BD5"/>
    <w:rsid w:val="14531B4D"/>
    <w:rsid w:val="1518284E"/>
    <w:rsid w:val="151B4D60"/>
    <w:rsid w:val="153C0833"/>
    <w:rsid w:val="158B07B8"/>
    <w:rsid w:val="15C03212"/>
    <w:rsid w:val="15F1786F"/>
    <w:rsid w:val="16A20B69"/>
    <w:rsid w:val="16C32FBA"/>
    <w:rsid w:val="16DC7F11"/>
    <w:rsid w:val="179901BE"/>
    <w:rsid w:val="17BC0000"/>
    <w:rsid w:val="17FF44C5"/>
    <w:rsid w:val="18DA283C"/>
    <w:rsid w:val="18F5584B"/>
    <w:rsid w:val="19461C80"/>
    <w:rsid w:val="1949119F"/>
    <w:rsid w:val="19662322"/>
    <w:rsid w:val="199D3F96"/>
    <w:rsid w:val="1A07140F"/>
    <w:rsid w:val="1A3B0D8F"/>
    <w:rsid w:val="1A5A6CBF"/>
    <w:rsid w:val="1A764A60"/>
    <w:rsid w:val="1AEF7ABD"/>
    <w:rsid w:val="1BA86C22"/>
    <w:rsid w:val="1BBE1FA1"/>
    <w:rsid w:val="1CC63804"/>
    <w:rsid w:val="1D845112"/>
    <w:rsid w:val="1DB652CB"/>
    <w:rsid w:val="1DC01EA9"/>
    <w:rsid w:val="1E9A6CF6"/>
    <w:rsid w:val="1F281DCF"/>
    <w:rsid w:val="1F58270D"/>
    <w:rsid w:val="1F6317DE"/>
    <w:rsid w:val="1FFC753C"/>
    <w:rsid w:val="205A7143"/>
    <w:rsid w:val="21B52994"/>
    <w:rsid w:val="21B56A3D"/>
    <w:rsid w:val="21E40288"/>
    <w:rsid w:val="22325497"/>
    <w:rsid w:val="22720CCE"/>
    <w:rsid w:val="230C0FCA"/>
    <w:rsid w:val="23316C1F"/>
    <w:rsid w:val="238020AD"/>
    <w:rsid w:val="23CF23CE"/>
    <w:rsid w:val="23D01F71"/>
    <w:rsid w:val="2412732E"/>
    <w:rsid w:val="242B4894"/>
    <w:rsid w:val="24B65F0C"/>
    <w:rsid w:val="24DA7BC0"/>
    <w:rsid w:val="24FD66A2"/>
    <w:rsid w:val="250E3F9A"/>
    <w:rsid w:val="25120772"/>
    <w:rsid w:val="25333A00"/>
    <w:rsid w:val="25764A38"/>
    <w:rsid w:val="25DF10C8"/>
    <w:rsid w:val="262B61D1"/>
    <w:rsid w:val="26B00420"/>
    <w:rsid w:val="26DF7A5E"/>
    <w:rsid w:val="270E64D3"/>
    <w:rsid w:val="27375F2E"/>
    <w:rsid w:val="27955F6F"/>
    <w:rsid w:val="27B52E86"/>
    <w:rsid w:val="28067A88"/>
    <w:rsid w:val="28AE5882"/>
    <w:rsid w:val="29125B79"/>
    <w:rsid w:val="2939535D"/>
    <w:rsid w:val="296323DA"/>
    <w:rsid w:val="29634188"/>
    <w:rsid w:val="29D70599"/>
    <w:rsid w:val="2A306760"/>
    <w:rsid w:val="2A64465C"/>
    <w:rsid w:val="2B367DA6"/>
    <w:rsid w:val="2B833CB7"/>
    <w:rsid w:val="2BCE589B"/>
    <w:rsid w:val="2BD01A9C"/>
    <w:rsid w:val="2C0C2AFC"/>
    <w:rsid w:val="2C855802"/>
    <w:rsid w:val="2D0D2D89"/>
    <w:rsid w:val="2D25081A"/>
    <w:rsid w:val="2DBD7556"/>
    <w:rsid w:val="2E5A23CD"/>
    <w:rsid w:val="2E9A2F8F"/>
    <w:rsid w:val="2EAA139B"/>
    <w:rsid w:val="2ED00512"/>
    <w:rsid w:val="2EFC1307"/>
    <w:rsid w:val="2F4131BE"/>
    <w:rsid w:val="2F417626"/>
    <w:rsid w:val="2F7B24BB"/>
    <w:rsid w:val="2F947791"/>
    <w:rsid w:val="2FDD2D7E"/>
    <w:rsid w:val="301308D9"/>
    <w:rsid w:val="313769E7"/>
    <w:rsid w:val="314D19A6"/>
    <w:rsid w:val="31833AED"/>
    <w:rsid w:val="31D33049"/>
    <w:rsid w:val="32D050B8"/>
    <w:rsid w:val="33A94B1A"/>
    <w:rsid w:val="344E7738"/>
    <w:rsid w:val="345B3E9E"/>
    <w:rsid w:val="34B9399F"/>
    <w:rsid w:val="350E418F"/>
    <w:rsid w:val="35F40F8A"/>
    <w:rsid w:val="36983C3C"/>
    <w:rsid w:val="36EE3C2B"/>
    <w:rsid w:val="37135440"/>
    <w:rsid w:val="37530649"/>
    <w:rsid w:val="37661A13"/>
    <w:rsid w:val="37A61E10"/>
    <w:rsid w:val="37B3452D"/>
    <w:rsid w:val="38060B00"/>
    <w:rsid w:val="383026A7"/>
    <w:rsid w:val="388A1FCA"/>
    <w:rsid w:val="38A66C02"/>
    <w:rsid w:val="39ED01CA"/>
    <w:rsid w:val="3A5A7DA8"/>
    <w:rsid w:val="3AA27206"/>
    <w:rsid w:val="3B6452D8"/>
    <w:rsid w:val="3B70021C"/>
    <w:rsid w:val="3BB07701"/>
    <w:rsid w:val="3BC767F9"/>
    <w:rsid w:val="3BCB4CCC"/>
    <w:rsid w:val="3BD10201"/>
    <w:rsid w:val="3BEC625F"/>
    <w:rsid w:val="3BF35840"/>
    <w:rsid w:val="3C0161AE"/>
    <w:rsid w:val="3C0D06AF"/>
    <w:rsid w:val="3C56604C"/>
    <w:rsid w:val="3CB85239"/>
    <w:rsid w:val="3D035549"/>
    <w:rsid w:val="3E0755D2"/>
    <w:rsid w:val="3E1D6BA4"/>
    <w:rsid w:val="3E3839DE"/>
    <w:rsid w:val="3E9E1A93"/>
    <w:rsid w:val="3EC86B10"/>
    <w:rsid w:val="3EF30213"/>
    <w:rsid w:val="3EF562B2"/>
    <w:rsid w:val="3F2A5A1C"/>
    <w:rsid w:val="3F621BB4"/>
    <w:rsid w:val="3FB73E93"/>
    <w:rsid w:val="408D0011"/>
    <w:rsid w:val="40D43E92"/>
    <w:rsid w:val="412D660E"/>
    <w:rsid w:val="43335405"/>
    <w:rsid w:val="44074D93"/>
    <w:rsid w:val="443A225E"/>
    <w:rsid w:val="449E3640"/>
    <w:rsid w:val="44D51F86"/>
    <w:rsid w:val="452120BB"/>
    <w:rsid w:val="45CD7101"/>
    <w:rsid w:val="46146ADE"/>
    <w:rsid w:val="464C44CA"/>
    <w:rsid w:val="46A72640"/>
    <w:rsid w:val="47931F7C"/>
    <w:rsid w:val="47C2694D"/>
    <w:rsid w:val="47D209FF"/>
    <w:rsid w:val="47E50732"/>
    <w:rsid w:val="47F92430"/>
    <w:rsid w:val="48830A52"/>
    <w:rsid w:val="48ED1CCD"/>
    <w:rsid w:val="49C10D2B"/>
    <w:rsid w:val="4A1C5F07"/>
    <w:rsid w:val="4B6406FD"/>
    <w:rsid w:val="4B69167A"/>
    <w:rsid w:val="4BE34F89"/>
    <w:rsid w:val="4CE51E03"/>
    <w:rsid w:val="4E147B0D"/>
    <w:rsid w:val="4E710F72"/>
    <w:rsid w:val="4E812D71"/>
    <w:rsid w:val="4E997076"/>
    <w:rsid w:val="4F4C1097"/>
    <w:rsid w:val="4FCC636B"/>
    <w:rsid w:val="4FE65048"/>
    <w:rsid w:val="51112598"/>
    <w:rsid w:val="514A0B15"/>
    <w:rsid w:val="51712B4B"/>
    <w:rsid w:val="51E97071"/>
    <w:rsid w:val="52D65847"/>
    <w:rsid w:val="52ED1E42"/>
    <w:rsid w:val="52EF06B7"/>
    <w:rsid w:val="531C6FD2"/>
    <w:rsid w:val="539D6365"/>
    <w:rsid w:val="542425E2"/>
    <w:rsid w:val="54473D53"/>
    <w:rsid w:val="549F7EBB"/>
    <w:rsid w:val="54C706AC"/>
    <w:rsid w:val="554A6E1E"/>
    <w:rsid w:val="55D32512"/>
    <w:rsid w:val="56394C5F"/>
    <w:rsid w:val="573A10CC"/>
    <w:rsid w:val="58280D59"/>
    <w:rsid w:val="583A0626"/>
    <w:rsid w:val="585D60C3"/>
    <w:rsid w:val="58782716"/>
    <w:rsid w:val="59CB6B47"/>
    <w:rsid w:val="5B1C78CF"/>
    <w:rsid w:val="5CB42CF8"/>
    <w:rsid w:val="5D9E282E"/>
    <w:rsid w:val="5E9345EC"/>
    <w:rsid w:val="5E9F5687"/>
    <w:rsid w:val="5F2C7E50"/>
    <w:rsid w:val="5F510418"/>
    <w:rsid w:val="5F515CC1"/>
    <w:rsid w:val="5F97635E"/>
    <w:rsid w:val="5FA53A1C"/>
    <w:rsid w:val="60494F5F"/>
    <w:rsid w:val="60CF1B28"/>
    <w:rsid w:val="60E750C3"/>
    <w:rsid w:val="614B144A"/>
    <w:rsid w:val="617C2BE7"/>
    <w:rsid w:val="619012B7"/>
    <w:rsid w:val="631546C7"/>
    <w:rsid w:val="6341609E"/>
    <w:rsid w:val="63564074"/>
    <w:rsid w:val="639C3F43"/>
    <w:rsid w:val="63E63410"/>
    <w:rsid w:val="645111D2"/>
    <w:rsid w:val="661F70AE"/>
    <w:rsid w:val="670047E9"/>
    <w:rsid w:val="67357E07"/>
    <w:rsid w:val="67987117"/>
    <w:rsid w:val="67C924F8"/>
    <w:rsid w:val="67FD2028"/>
    <w:rsid w:val="687C2595"/>
    <w:rsid w:val="68CE6509"/>
    <w:rsid w:val="68E819D9"/>
    <w:rsid w:val="69F0323B"/>
    <w:rsid w:val="6B2F38EF"/>
    <w:rsid w:val="6B9876E6"/>
    <w:rsid w:val="6BBB1626"/>
    <w:rsid w:val="6C5D26DE"/>
    <w:rsid w:val="6C7F4402"/>
    <w:rsid w:val="6CB31985"/>
    <w:rsid w:val="6DA87988"/>
    <w:rsid w:val="6E0472B5"/>
    <w:rsid w:val="6EA60822"/>
    <w:rsid w:val="6EF015E7"/>
    <w:rsid w:val="70383246"/>
    <w:rsid w:val="70AD4428"/>
    <w:rsid w:val="710B44B6"/>
    <w:rsid w:val="71BE59CD"/>
    <w:rsid w:val="71EC078C"/>
    <w:rsid w:val="722374C4"/>
    <w:rsid w:val="727B4EBF"/>
    <w:rsid w:val="72DD6326"/>
    <w:rsid w:val="732242A8"/>
    <w:rsid w:val="73C03C7E"/>
    <w:rsid w:val="73F76F74"/>
    <w:rsid w:val="75D36555"/>
    <w:rsid w:val="75E65D37"/>
    <w:rsid w:val="75F63209"/>
    <w:rsid w:val="77630461"/>
    <w:rsid w:val="77AA6308"/>
    <w:rsid w:val="780064BE"/>
    <w:rsid w:val="784B5AE0"/>
    <w:rsid w:val="78C41FC5"/>
    <w:rsid w:val="78DE6954"/>
    <w:rsid w:val="78E97C78"/>
    <w:rsid w:val="78F661E0"/>
    <w:rsid w:val="78F9378E"/>
    <w:rsid w:val="797D28DB"/>
    <w:rsid w:val="79FB1332"/>
    <w:rsid w:val="79FD4660"/>
    <w:rsid w:val="7A1C7734"/>
    <w:rsid w:val="7A284148"/>
    <w:rsid w:val="7A613399"/>
    <w:rsid w:val="7B113011"/>
    <w:rsid w:val="7B3E08E3"/>
    <w:rsid w:val="7B6537A0"/>
    <w:rsid w:val="7B735A7A"/>
    <w:rsid w:val="7B7B66DC"/>
    <w:rsid w:val="7B8C08E9"/>
    <w:rsid w:val="7C5C018E"/>
    <w:rsid w:val="7CD6006E"/>
    <w:rsid w:val="7DA46C42"/>
    <w:rsid w:val="7DDA2CEF"/>
    <w:rsid w:val="7DEB18F7"/>
    <w:rsid w:val="7ECF2FC7"/>
    <w:rsid w:val="7F05720E"/>
    <w:rsid w:val="7F484B27"/>
    <w:rsid w:val="7F767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200" w:firstLine="420"/>
    </w:pPr>
  </w:style>
  <w:style w:type="paragraph" w:styleId="3">
    <w:name w:val="Body Text Indent"/>
    <w:basedOn w:val="1"/>
    <w:qFormat/>
    <w:uiPriority w:val="0"/>
    <w:pPr>
      <w:ind w:firstLine="630"/>
    </w:pPr>
    <w:rPr>
      <w:sz w:val="32"/>
      <w:szCs w:val="20"/>
    </w:rPr>
  </w:style>
  <w:style w:type="paragraph" w:styleId="5">
    <w:name w:val="Body Text"/>
    <w:basedOn w:val="1"/>
    <w:next w:val="1"/>
    <w:qFormat/>
    <w:uiPriority w:val="0"/>
    <w:pPr>
      <w:spacing w:after="120" w:afterLines="0"/>
    </w:pPr>
    <w:rPr>
      <w:rFonts w:ascii="Times New Roman"/>
      <w:kern w:val="2"/>
      <w:sz w:val="21"/>
      <w:szCs w:val="24"/>
    </w:rPr>
  </w:style>
  <w:style w:type="paragraph" w:styleId="6">
    <w:name w:val="footer"/>
    <w:basedOn w:val="1"/>
    <w:qFormat/>
    <w:uiPriority w:val="0"/>
    <w:pPr>
      <w:tabs>
        <w:tab w:val="center" w:pos="4153"/>
        <w:tab w:val="right" w:pos="8306"/>
      </w:tabs>
      <w:snapToGrid w:val="0"/>
      <w:jc w:val="left"/>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1">
    <w:name w:val="font41"/>
    <w:basedOn w:val="9"/>
    <w:qFormat/>
    <w:uiPriority w:val="0"/>
    <w:rPr>
      <w:rFonts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6c701406-fcee-4bd7-85b2-b0579b7a7ab8</errorID>
      <errorWord>医院2026年度</errorWord>
      <group>L1_Grammar</group>
      <groupName>语法问题</groupName>
      <ability>L2_Order</ability>
      <abilityName>语序不当</abilityName>
      <candidateList>
        <item>2026年度医院</item>
      </candidateList>
      <explain>句子可能没有遵循时空、逻辑顺序，或者介词、关联词等位置不当。</explain>
      <paraID> 93FE301</paraID>
      <start>5</start>
      <end>13</end>
      <status>unmodified</status>
      <modifiedWord/>
      <trackRevisions>false</trackRevisions>
    </reviewItem>
    <reviewItem>
      <errorID>348ab2cd-41ef-4f71-b77e-e993da21c5d7</errorID>
      <errorWord>详情</errorWord>
      <group>L1_Word</group>
      <groupName>字词问题</groupName>
      <ability>L2_Typo</ability>
      <abilityName>字词错误</abilityName>
      <candidateList>
        <item>详</item>
      </candidateList>
      <explain/>
      <paraID>4DC32014</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c6f4f2-d6fa-411e-974a-9c5217e36869}">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2709</Words>
  <Characters>2824</Characters>
  <Lines>0</Lines>
  <Paragraphs>0</Paragraphs>
  <TotalTime>1</TotalTime>
  <ScaleCrop>false</ScaleCrop>
  <LinksUpToDate>false</LinksUpToDate>
  <CharactersWithSpaces>2857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2025-12-16T02:10:00Z</dcterms:created>
  <dc:creator>黄鹤楼8°</dc:creator>
  <cp:lastModifiedBy>啊</cp:lastModifiedBy>
  <cp:lastPrinted>2026-01-29T00:46:00Z</cp:lastPrinted>
  <dcterms:modified xsi:type="dcterms:W3CDTF">2026-06-01T02:58:26Z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18424FB7EFE049AFBA83DF890FBDE614_13</vt:lpwstr>
  </property>
  <property fmtid="{D5CDD505-2E9C-101B-9397-08002B2CF9AE}" pid="4" name="KSOTemplateDocerSaveRecord">
    <vt:lpwstr>eyJoZGlkIjoiYzk3NzUyNTgyOGIyYzM4ODYyNTUxMThlNDc3MjE5YzgiLCJ1c2VySWQiOiI0NTg5NTQ3MDQifQ==</vt:lpwstr>
  </property>
</Properties>
</file>