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94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附件2</w:t>
      </w:r>
    </w:p>
    <w:p w14:paraId="62380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手术激光能量平台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主要参数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及配置要求</w:t>
      </w:r>
    </w:p>
    <w:p w14:paraId="089B0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</w:rPr>
        <w:t>主要功能：</w:t>
      </w:r>
    </w:p>
    <w:p w14:paraId="41EE66E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激光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用于泌尿外科，适用于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泌尿系结石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的治疗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。</w:t>
      </w:r>
    </w:p>
    <w:p w14:paraId="726FA0AC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激光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用于泌尿外科，适用于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良性前列腺增生的治疗。</w:t>
      </w:r>
    </w:p>
    <w:p w14:paraId="625A7EF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激光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可以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连续输出和脉冲输出两种输出方式。</w:t>
      </w:r>
    </w:p>
    <w:p w14:paraId="401AAEA2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进行碎石时，可采用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脉冲输出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模式，进行高效粉末化碎石。</w:t>
      </w:r>
    </w:p>
    <w:p w14:paraId="6D74B2DE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脉冲模式下碎石时，最大输出功率不小于55W。</w:t>
      </w:r>
    </w:p>
    <w:p w14:paraId="25FF2F36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操作系统：在碎石的操作界面下，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激光可同屏设置脉冲模式和连续模式分别进行碎石、止血，通过左右脚踏分别控制输出。</w:t>
      </w:r>
    </w:p>
    <w:p w14:paraId="6B628EFB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可通过脚踏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开关和屏幕按键控制激光的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待机或出光状态。</w:t>
      </w:r>
    </w:p>
    <w:p w14:paraId="16EC7D0A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左右脚踏可分别控制预设的两组不同参数的输出，方便手术中进行快速切换。</w:t>
      </w:r>
    </w:p>
    <w:p w14:paraId="6E089D47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具有光纤自动识别功能，能自动识别光纤的参数信息。</w:t>
      </w:r>
    </w:p>
    <w:p w14:paraId="688AD3E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10.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光纤口遮板就有感应功能，可实现自动开启和自动关闭功能。</w:t>
      </w:r>
    </w:p>
    <w:p w14:paraId="4538562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yellow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11.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设备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结构组成中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不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限定适配使用的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光纤（或导光系统）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具体型号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，光纤应为开放式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使用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。</w:t>
      </w:r>
    </w:p>
    <w:p w14:paraId="66C769E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12.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激光设备的光纤连接口位于设备正面，以方便手术中插拔光纤。</w:t>
      </w:r>
    </w:p>
    <w:p w14:paraId="3774832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 xml:space="preserve">13.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激光器使用统计：具有统计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激光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器出厂以来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总出光时间功能。</w:t>
      </w:r>
    </w:p>
    <w:p w14:paraId="722BC6F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 xml:space="preserve">14.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激光状态监控：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具有实时监测激光器温度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功能。</w:t>
      </w:r>
    </w:p>
    <w:p w14:paraId="530B781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 xml:space="preserve">15.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每次使用统计：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具有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统计每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次使用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总能量输出和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每次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总出光时间记录功能。</w:t>
      </w:r>
    </w:p>
    <w:p w14:paraId="0DF0848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16.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具有自定义参数设置，并保存治疗参数的功能。</w:t>
      </w:r>
    </w:p>
    <w:p w14:paraId="56E25D4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 xml:space="preserve">17.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有三档脉冲宽度可供选择。</w:t>
      </w:r>
    </w:p>
    <w:p w14:paraId="4907DB0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18.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具有故障报警及自动停止输出功能，当功率异常、超温时，将自动停止输出，并显示故障信息。 </w:t>
      </w:r>
    </w:p>
    <w:p w14:paraId="3FCB164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19.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激光器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应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为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自主研发，而非采购国外激光器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。</w:t>
      </w:r>
    </w:p>
    <w:p w14:paraId="062CF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20. 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配置的电子内窥镜图像处理器需具备以下功能：</w:t>
      </w:r>
    </w:p>
    <w:p w14:paraId="59124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20.1. HDMI 设置： 操作菜单界面可以实现当前图像分辨率的选择以及长宽比</w:t>
      </w:r>
    </w:p>
    <w:p w14:paraId="17726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20.2. 亮度调节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 xml:space="preserve">：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"/>
        </w:rPr>
        <w:t>0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-5 档连续可调</w:t>
      </w:r>
    </w:p>
    <w:p w14:paraId="1553B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20.3. 术中实时数据信息存储且存储容量≥ 1TB，主机包含USB1、USB2、 SD三个接口</w:t>
      </w:r>
    </w:p>
    <w:p w14:paraId="3853B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20.4.窥镜选择：支持16万摄像头、64万摄像头、100万摄像头、200万摄像头切换</w:t>
      </w:r>
    </w:p>
    <w:p w14:paraId="223205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 xml:space="preserve">20.5.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温度监测功能：连接配套的电子内窥镜可以实时查看温度数值</w:t>
      </w:r>
    </w:p>
    <w:p w14:paraId="74EBF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20.6. 内置手术时长精准计时器，实时掌控手术进度，确保高效与安全并重</w:t>
      </w:r>
    </w:p>
    <w:p w14:paraId="41E93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20.7. 主机图像3种显示风格且包含3档缩放功能可自由切换</w:t>
      </w:r>
    </w:p>
    <w:p w14:paraId="1AA6E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21.硬性电子膀胱肾盂镜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要求：</w:t>
      </w:r>
    </w:p>
    <w:p w14:paraId="5E246E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成人款要求：工作长度：430mm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最小器械通道内径：≥5Fr ，头端尺寸：8/9.8Fr</w:t>
      </w:r>
    </w:p>
    <w:p w14:paraId="4B981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小儿款要求：工作长度：430mm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最小器械通道内径：≥4Fr ，头端尺寸：6/7.5Fr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21.1.视场角：≥120° ，视向角：12°，景深：2-50mm</w:t>
      </w:r>
    </w:p>
    <w:p w14:paraId="4E564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21.2. 金属材料：金属材料的化学成分符合GB/T 14975-2012《结构用不锈钢无缝钢管》的要求，镜体高刚度，低挠度，挠度≤70</w:t>
      </w:r>
    </w:p>
    <w:p w14:paraId="57AB1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21.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 xml:space="preserve">. 线缆接头采用金手指（扁平口）热插拔设计，保证信号传输更稳定，兼容性更强，有效防止因松动或变形导致的黑屏、闪屏等接触不良问题 </w:t>
      </w:r>
    </w:p>
    <w:p w14:paraId="74D69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21.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镜头前端集成温度传感器，可以实时监测腔内温度</w:t>
      </w:r>
    </w:p>
    <w:p w14:paraId="10F7B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21.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 xml:space="preserve">. 图像色彩还原能力≥4级，且LED显光源显色指数≥90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21.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镜子内嵌方向传感器，实时显示或调整图像方位</w:t>
      </w:r>
    </w:p>
    <w:p w14:paraId="21F58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21.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. 边缘角分辨力（Wp的90%视场处）不低于中心角分辨力的90%</w:t>
      </w:r>
    </w:p>
    <w:p w14:paraId="1158F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</w:rPr>
        <w:t>技术参数</w:t>
      </w: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eastAsia="zh-CN"/>
        </w:rPr>
        <w:t>：</w:t>
      </w:r>
    </w:p>
    <w:p w14:paraId="054224CE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激光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波长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1800nm-2200nm</w:t>
      </w:r>
    </w:p>
    <w:p w14:paraId="43A3EE8E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输出方式：脉冲激光输出和连续激光输出</w:t>
      </w:r>
    </w:p>
    <w:p w14:paraId="11D209B1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激光模式：多模</w:t>
      </w:r>
    </w:p>
    <w:p w14:paraId="147E236A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连续输出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最大功率：≥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65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W</w:t>
      </w:r>
    </w:p>
    <w:p w14:paraId="30D01567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连续输出功率设置步进：1W</w:t>
      </w:r>
    </w:p>
    <w:p w14:paraId="6FC20F99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连续输出最小功率：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≤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W</w:t>
      </w:r>
    </w:p>
    <w:p w14:paraId="4D437F4C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脉冲输出峰值功率：≥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00W</w:t>
      </w:r>
    </w:p>
    <w:p w14:paraId="23CACAB6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脉冲输出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最小功率：≤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W</w:t>
      </w:r>
    </w:p>
    <w:p w14:paraId="4FBC528D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最大脉冲能量：≥6J</w:t>
      </w:r>
    </w:p>
    <w:p w14:paraId="59EB410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10.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最小脉冲能量：≤0.0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J</w:t>
      </w:r>
    </w:p>
    <w:p w14:paraId="78A8127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11.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最大脉冲频率：≥2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00Hz</w:t>
      </w:r>
    </w:p>
    <w:p w14:paraId="60CF12E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12.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最大脉冲宽度：≥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0ms</w:t>
      </w:r>
    </w:p>
    <w:p w14:paraId="6B0FA2F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13.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脉冲宽度调节档位：3档可调（短脉宽、中脉宽、长脉宽）</w:t>
      </w:r>
    </w:p>
    <w:p w14:paraId="1B84CB6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14.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激光终端输出功率不稳定度：优于±10%</w:t>
      </w:r>
    </w:p>
    <w:p w14:paraId="34C629F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15.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激光终端输出功率复现性：优于±10%</w:t>
      </w:r>
    </w:p>
    <w:p w14:paraId="19396B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16.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瞄准光：亮度可调节</w:t>
      </w:r>
    </w:p>
    <w:p w14:paraId="46D70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17.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瞄准光波长：5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00nm-650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nm</w:t>
      </w:r>
    </w:p>
    <w:p w14:paraId="652B9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18.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瞄准光功率：</w:t>
      </w:r>
      <w:bookmarkStart w:id="0" w:name="_Hlk172476321"/>
      <w:r>
        <w:rPr>
          <w:rFonts w:hint="default" w:ascii="Times New Roman" w:hAnsi="Times New Roman" w:eastAsia="方正仿宋简体" w:cs="Times New Roman"/>
          <w:sz w:val="28"/>
          <w:szCs w:val="28"/>
        </w:rPr>
        <w:t>≤5mW</w:t>
      </w:r>
      <w:bookmarkEnd w:id="0"/>
    </w:p>
    <w:p w14:paraId="49E1A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19.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冷却方式：风冷</w:t>
      </w:r>
    </w:p>
    <w:p w14:paraId="700CF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20.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操作屏幕：全触摸操作，尺寸不小于1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寸</w:t>
      </w:r>
    </w:p>
    <w:p w14:paraId="70E86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21.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光纤连接器类型：SMA-905</w:t>
      </w:r>
    </w:p>
    <w:p w14:paraId="147F2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22.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设备使用期限：≥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年</w:t>
      </w:r>
    </w:p>
    <w:p w14:paraId="55F09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23.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电源条件：满足220V，无需改造</w:t>
      </w:r>
    </w:p>
    <w:p w14:paraId="59CE064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 xml:space="preserve">24.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激光运行模式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连续运行</w:t>
      </w:r>
    </w:p>
    <w:p w14:paraId="659B7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25.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防进液等级：主机IPX0，脚踏开关IPX8</w:t>
      </w:r>
    </w:p>
    <w:p w14:paraId="724E8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eastAsia="zh-CN"/>
        </w:rPr>
        <w:t>设备拟配置清单：</w:t>
      </w:r>
    </w:p>
    <w:p w14:paraId="5135B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激光主机 1套、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电子内窥镜图像处理器1台、脚踏开关 1个、联锁装置 1个、电源线 1根、熔断器 4个、防爆屏 1盒、消毒盒2个、硅胶防水帽10个、防水薄膜阀10个</w:t>
      </w:r>
    </w:p>
    <w:p w14:paraId="0B6F8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硬性电子膀胱肾盂镜（小儿款）1条、硬性电子膀胱肾盂镜（成人款）1条</w:t>
      </w:r>
    </w:p>
    <w:p w14:paraId="077DA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光纤200um 1根、光纤272um 1根、光纤365um 1根、光纤550um 1根、光纤剥离器 1套、光纤切割刀 1把、光纤端面检测仪 1个</w:t>
      </w:r>
    </w:p>
    <w:p w14:paraId="55F39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4.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说明书 1本、快速操作说明 1本、保修卡 1个、合格证 1个</w:t>
      </w:r>
    </w:p>
    <w:p w14:paraId="0D096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  <w:t>四、质保要求：</w:t>
      </w:r>
    </w:p>
    <w:p w14:paraId="2A96E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0"/>
        <w:textAlignment w:val="auto"/>
        <w:rPr>
          <w:rFonts w:hint="default" w:eastAsia="方正仿宋简体" w:cs="Times New Roman"/>
          <w:sz w:val="28"/>
          <w:szCs w:val="28"/>
          <w:lang w:val="en-US" w:eastAsia="zh-CN"/>
        </w:rPr>
      </w:pPr>
      <w:r>
        <w:rPr>
          <w:rFonts w:hint="eastAsia" w:eastAsia="方正仿宋简体" w:cs="Times New Roman"/>
          <w:sz w:val="28"/>
          <w:szCs w:val="28"/>
          <w:lang w:val="en-US" w:eastAsia="zh-CN"/>
        </w:rPr>
        <w:t>质保期不低于三年。</w:t>
      </w:r>
    </w:p>
    <w:p w14:paraId="5B236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</w:p>
    <w:p w14:paraId="387A8FA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DFD4FB90-09CE-40B7-85B7-7E7D562609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3CE8F06-1E10-49A0-956A-E17D9361130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B753096-BA6C-4C6F-BE17-4E5C70ECCB7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CA68673-5DE2-4F41-955C-82F5FDCB50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CF4748A-45AB-45A6-AACF-B8F9DD36D6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F0F79"/>
    <w:multiLevelType w:val="multilevel"/>
    <w:tmpl w:val="40CF0F79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  <w:b w:val="0"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9F70B8"/>
    <w:multiLevelType w:val="multilevel"/>
    <w:tmpl w:val="609F70B8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  <w:b w:val="0"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37DED"/>
    <w:rsid w:val="1C43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2026-05-25T01:39:00Z</dcterms:created>
  <dc:creator>啊</dc:creator>
  <cp:lastModifiedBy>啊</cp:lastModifiedBy>
  <dcterms:modified xsi:type="dcterms:W3CDTF">2026-05-25T01:39:38Z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4D91F5E224F341B2AD7E678A7A1D9856_11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