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B540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247B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</w:pPr>
    </w:p>
    <w:p w14:paraId="0193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  <w:t>配置要求：</w:t>
      </w:r>
    </w:p>
    <w:p w14:paraId="2692C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处理器：采用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国产自主X86处理器，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CPU物理核心数≥8核，线程≥16线程，主频≥3.0GHz，末级缓存容量≥16MB；CPU通过中国信息安全测评中心安全可靠等级I级认证；</w:t>
      </w:r>
    </w:p>
    <w:p w14:paraId="12EDA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内存：配置≥16GBDDR4内存，内存读写速率≥3200MT/s，内存插槽数量≥4</w:t>
      </w:r>
      <w:r>
        <w:rPr>
          <w:rFonts w:hint="default" w:ascii="Times New Roman" w:hAnsi="Times New Roman" w:eastAsia="方正仿宋简体" w:cs="Times New Roman"/>
          <w:b/>
          <w:bCs/>
          <w:color w:val="0000FF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单内存最大支持容量≥32GB，内存插槽满配时提供的最高内存容量≥128GB；</w:t>
      </w:r>
    </w:p>
    <w:p w14:paraId="24BC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硬盘：≥512G固态硬盘；</w:t>
      </w:r>
    </w:p>
    <w:p w14:paraId="2C91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显卡：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集成显卡及以上；</w:t>
      </w:r>
    </w:p>
    <w:p w14:paraId="099C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接口：USB接口总数≥11个，其中USB3.2Gen1≥9个；所有USB接口非转接；</w:t>
      </w:r>
    </w:p>
    <w:p w14:paraId="545E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声卡：主板集成5.1声道声卡及以上；</w:t>
      </w:r>
    </w:p>
    <w:p w14:paraId="76DC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网卡：10/100/1000Mbps千兆自适应及以上</w:t>
      </w:r>
    </w:p>
    <w:p w14:paraId="2654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主板扩展槽：PCIe插槽不低于4个，≥2个PCIe4.0x16，≥1个PCIe3.0x8，≥1个PCIe3.0x1；</w:t>
      </w:r>
    </w:p>
    <w:p w14:paraId="72A3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9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电源：≥200W高效电源；</w:t>
      </w:r>
    </w:p>
    <w:p w14:paraId="3CC8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显示器：同品牌显示屏尺寸≥23.8英寸；</w:t>
      </w:r>
    </w:p>
    <w:p w14:paraId="505E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鼠标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键盘：同品牌USB鼠标键盘；</w:t>
      </w:r>
    </w:p>
    <w:p w14:paraId="6234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操作系统：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至少支持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麒麟/统信/中科方德的正版操作系统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 w14:paraId="1EC3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服务：整机及操作系统提供三年原厂保修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275337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96E89A-309B-4A10-BEB2-286B54460D1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0FF8D37-D484-445F-BD65-F0439E302E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028B"/>
    <w:rsid w:val="154410F5"/>
    <w:rsid w:val="65C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2026-05-09T03:31:00Z</dcterms:created>
  <dc:creator>啊</dc:creator>
  <cp:lastModifiedBy>啊</cp:lastModifiedBy>
  <dcterms:modified xsi:type="dcterms:W3CDTF">2026-05-09T03:36:32Z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7130B896E84A45A68E651056447CC876_11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