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06F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黑体简体" w:cs="Times New Roman"/>
          <w:b/>
          <w:bCs/>
          <w:kern w:val="2"/>
          <w:sz w:val="28"/>
          <w:szCs w:val="28"/>
          <w:lang w:val="en-US" w:eastAsia="zh-CN" w:bidi="ar-SA"/>
        </w:rPr>
      </w:pPr>
      <w:r>
        <w:rPr>
          <w:rFonts w:hint="default" w:ascii="Times New Roman" w:hAnsi="Times New Roman" w:eastAsia="方正黑体简体" w:cs="Times New Roman"/>
          <w:b/>
          <w:bCs/>
          <w:kern w:val="2"/>
          <w:sz w:val="28"/>
          <w:szCs w:val="28"/>
          <w:lang w:val="en-US" w:eastAsia="zh-CN" w:bidi="ar-SA"/>
        </w:rPr>
        <w:t>附件2</w:t>
      </w:r>
    </w:p>
    <w:p w14:paraId="7C8B51FD">
      <w:pPr>
        <w:numPr>
          <w:ilvl w:val="0"/>
          <w:numId w:val="0"/>
        </w:numPr>
        <w:spacing w:before="240" w:after="480" w:line="360" w:lineRule="auto"/>
        <w:ind w:leftChars="0"/>
        <w:jc w:val="center"/>
        <w:rPr>
          <w:rFonts w:ascii="宋体" w:cs="Arial"/>
          <w:b/>
          <w:bCs/>
          <w:color w:val="000000"/>
          <w:sz w:val="32"/>
          <w:szCs w:val="32"/>
        </w:rPr>
      </w:pPr>
      <w:bookmarkStart w:id="0" w:name="_GoBack"/>
      <w:r>
        <w:rPr>
          <w:rFonts w:hint="eastAsia" w:ascii="宋体" w:cs="宋体"/>
          <w:b/>
          <w:bCs/>
          <w:sz w:val="32"/>
          <w:szCs w:val="32"/>
        </w:rPr>
        <w:t>高端便携彩色多普勒超声诊断仪技术规格</w:t>
      </w:r>
    </w:p>
    <w:bookmarkEnd w:id="0"/>
    <w:p w14:paraId="5B9AF605">
      <w:pPr>
        <w:pStyle w:val="11"/>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5" w:leftChars="0" w:hanging="425" w:firstLineChars="0"/>
        <w:textAlignment w:val="auto"/>
        <w:rPr>
          <w:rFonts w:ascii="宋体" w:cs="宋体"/>
          <w:sz w:val="28"/>
          <w:szCs w:val="28"/>
        </w:rPr>
      </w:pPr>
      <w:r>
        <w:rPr>
          <w:rFonts w:hint="eastAsia" w:ascii="宋体" w:cs="宋体"/>
          <w:sz w:val="28"/>
          <w:szCs w:val="28"/>
        </w:rPr>
        <w:t>设备名称：全数字高档便携式彩色多普勒超声波诊断仪</w:t>
      </w:r>
    </w:p>
    <w:p w14:paraId="6F67F40A">
      <w:pPr>
        <w:pStyle w:val="12"/>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5" w:leftChars="0" w:hanging="425" w:firstLineChars="0"/>
        <w:textAlignment w:val="auto"/>
        <w:rPr>
          <w:rFonts w:ascii="宋体" w:cs="宋体"/>
          <w:sz w:val="28"/>
          <w:szCs w:val="28"/>
        </w:rPr>
      </w:pPr>
      <w:r>
        <w:rPr>
          <w:rFonts w:hint="eastAsia" w:ascii="宋体" w:cs="宋体"/>
          <w:sz w:val="28"/>
          <w:szCs w:val="28"/>
        </w:rPr>
        <w:t>设备用途及说明：</w:t>
      </w:r>
    </w:p>
    <w:p w14:paraId="01F5F851">
      <w:pPr>
        <w:pStyle w:val="12"/>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主要用于腹部、妇产、心脏、</w:t>
      </w:r>
      <w:r>
        <w:rPr>
          <w:rFonts w:hint="eastAsia" w:ascii="宋体" w:cs="宋体"/>
          <w:kern w:val="0"/>
          <w:sz w:val="28"/>
          <w:szCs w:val="28"/>
        </w:rPr>
        <w:t>泌尿、外周血管、小器官、经颅多普勒、儿科、肌肉骨骼、神经、</w:t>
      </w:r>
      <w:r>
        <w:rPr>
          <w:rFonts w:ascii="宋体" w:cs="宋体"/>
          <w:kern w:val="0"/>
          <w:sz w:val="28"/>
          <w:szCs w:val="28"/>
        </w:rPr>
        <w:t>POC</w:t>
      </w:r>
      <w:r>
        <w:rPr>
          <w:rFonts w:hint="eastAsia" w:ascii="宋体" w:cs="宋体"/>
          <w:sz w:val="28"/>
          <w:szCs w:val="28"/>
        </w:rPr>
        <w:t>等方面的临床应用。</w:t>
      </w:r>
    </w:p>
    <w:p w14:paraId="49D84695">
      <w:pPr>
        <w:pStyle w:val="12"/>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5" w:leftChars="0" w:hanging="425" w:firstLineChars="0"/>
        <w:textAlignment w:val="auto"/>
        <w:rPr>
          <w:rFonts w:ascii="宋体" w:cs="宋体"/>
          <w:sz w:val="28"/>
          <w:szCs w:val="28"/>
        </w:rPr>
      </w:pPr>
      <w:r>
        <w:rPr>
          <w:rFonts w:hint="eastAsia" w:ascii="宋体" w:cs="宋体"/>
          <w:sz w:val="28"/>
          <w:szCs w:val="28"/>
        </w:rPr>
        <w:t>主要规格和系统概述</w:t>
      </w:r>
    </w:p>
    <w:p w14:paraId="5CDD9127">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≥15.6英寸高清晰、医用专业彩色LED显示屏</w:t>
      </w:r>
    </w:p>
    <w:p w14:paraId="5F067B70">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lang w:val="en-US" w:eastAsia="zh-CN"/>
        </w:rPr>
        <w:t>▲</w:t>
      </w:r>
      <w:r>
        <w:rPr>
          <w:rFonts w:hint="eastAsia" w:ascii="宋体" w:cs="宋体"/>
          <w:sz w:val="28"/>
          <w:szCs w:val="28"/>
        </w:rPr>
        <w:t>≥8英寸触摸屏</w:t>
      </w:r>
    </w:p>
    <w:p w14:paraId="0495A6F7">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数字化二维灰阶成像单元。</w:t>
      </w:r>
    </w:p>
    <w:p w14:paraId="561A500C">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数字化彩色多普勒单元。</w:t>
      </w:r>
    </w:p>
    <w:p w14:paraId="1B2F8F76">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数字化频谱多普勒显示和分析单元。</w:t>
      </w:r>
    </w:p>
    <w:p w14:paraId="2F04048E">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数字化能量血流成像单元。</w:t>
      </w:r>
    </w:p>
    <w:p w14:paraId="65D435BD">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全数字式波束形成器。</w:t>
      </w:r>
    </w:p>
    <w:p w14:paraId="29234449">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B 模式/ CFM / PWD模式分别独立角度偏转功能。</w:t>
      </w:r>
    </w:p>
    <w:p w14:paraId="0B589A2B">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二同步/三同步图像显示</w:t>
      </w:r>
    </w:p>
    <w:p w14:paraId="51471811">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两种组织谐波成像模式, 可用于全部2D探头和4D探头，可视可调。</w:t>
      </w:r>
    </w:p>
    <w:p w14:paraId="53577B59">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支持全域相关成像。</w:t>
      </w:r>
    </w:p>
    <w:p w14:paraId="65492E80">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系</w:t>
      </w:r>
      <w:r>
        <w:rPr>
          <w:rFonts w:hint="eastAsia" w:ascii="宋体" w:cs="宋体"/>
          <w:color w:val="000000"/>
          <w:sz w:val="28"/>
          <w:szCs w:val="28"/>
        </w:rPr>
        <w:t>统动态范围≥</w:t>
      </w:r>
      <w:r>
        <w:rPr>
          <w:rFonts w:ascii="宋体" w:cs="宋体"/>
          <w:color w:val="000000"/>
          <w:sz w:val="28"/>
          <w:szCs w:val="28"/>
        </w:rPr>
        <w:t>280</w:t>
      </w:r>
      <w:r>
        <w:rPr>
          <w:rFonts w:hint="eastAsia" w:ascii="宋体" w:cs="宋体"/>
          <w:color w:val="000000"/>
          <w:sz w:val="28"/>
          <w:szCs w:val="28"/>
        </w:rPr>
        <w:t>d</w:t>
      </w:r>
      <w:r>
        <w:rPr>
          <w:rFonts w:ascii="宋体" w:cs="宋体"/>
          <w:color w:val="000000"/>
          <w:sz w:val="28"/>
          <w:szCs w:val="28"/>
        </w:rPr>
        <w:t>B</w:t>
      </w:r>
      <w:r>
        <w:rPr>
          <w:rFonts w:hint="eastAsia" w:ascii="宋体" w:cs="宋体"/>
          <w:color w:val="000000"/>
          <w:sz w:val="28"/>
          <w:szCs w:val="28"/>
        </w:rPr>
        <w:t>，2dB逐级调节，数值明确显示。</w:t>
      </w:r>
    </w:p>
    <w:p w14:paraId="595AB9EF">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高清晰斑点噪音抑制技术。</w:t>
      </w:r>
    </w:p>
    <w:p w14:paraId="60F11126">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color w:val="000000"/>
          <w:sz w:val="28"/>
          <w:szCs w:val="28"/>
        </w:rPr>
      </w:pPr>
      <w:r>
        <w:rPr>
          <w:rFonts w:hint="eastAsia" w:ascii="宋体" w:cs="宋体"/>
          <w:color w:val="000000"/>
          <w:sz w:val="28"/>
          <w:szCs w:val="28"/>
        </w:rPr>
        <w:t>空间复合成像技术。</w:t>
      </w:r>
    </w:p>
    <w:p w14:paraId="16ACA8D5">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支持横向增益补偿功能≥6段。</w:t>
      </w:r>
    </w:p>
    <w:p w14:paraId="4F94EFC2">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梯形成像、凸型扩展功能。（支持凸阵探头、线阵探头、相控阵探头、腔内探头）</w:t>
      </w:r>
    </w:p>
    <w:p w14:paraId="7275201B">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高灵敏度血流，可检测组织血流的低速血流。</w:t>
      </w:r>
    </w:p>
    <w:p w14:paraId="1AA235D5">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支持心脏辅助诊疗，可以提供心脏各解剖结构的测量值趋势。</w:t>
      </w:r>
    </w:p>
    <w:p w14:paraId="1FD9010A">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可支持全方位M型功能≥3线，取样线可360度任意位置移动，便于快速准确测量心功能</w:t>
      </w:r>
    </w:p>
    <w:p w14:paraId="4F116996">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kern w:val="0"/>
          <w:sz w:val="28"/>
          <w:szCs w:val="28"/>
        </w:rPr>
        <w:t>可支持</w:t>
      </w:r>
      <w:r>
        <w:rPr>
          <w:rFonts w:hint="eastAsia" w:ascii="宋体" w:cs="宋体"/>
          <w:sz w:val="28"/>
          <w:szCs w:val="28"/>
        </w:rPr>
        <w:t>曲线解剖 M 型：多点任意描记取样，提高测量准确性和效率</w:t>
      </w:r>
      <w:r>
        <w:rPr>
          <w:rFonts w:hint="eastAsia" w:ascii="宋体" w:cs="宋体"/>
          <w:sz w:val="28"/>
          <w:szCs w:val="28"/>
          <w:lang w:eastAsia="zh-CN"/>
        </w:rPr>
        <w:t>。</w:t>
      </w:r>
    </w:p>
    <w:p w14:paraId="0C17DDD9">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支持彩色M型功能。</w:t>
      </w:r>
    </w:p>
    <w:p w14:paraId="0C77A7AB">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可支持组织多普勒成像。</w:t>
      </w:r>
    </w:p>
    <w:p w14:paraId="4A8B8E66">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可选择支持组织速度成像，</w:t>
      </w:r>
      <w:r>
        <w:rPr>
          <w:rFonts w:hint="eastAsia" w:ascii="宋体" w:cs="宋体"/>
          <w:color w:val="000000"/>
          <w:sz w:val="28"/>
          <w:szCs w:val="28"/>
        </w:rPr>
        <w:t>组织M型成像</w:t>
      </w:r>
      <w:r>
        <w:rPr>
          <w:rFonts w:hint="eastAsia" w:ascii="宋体" w:cs="宋体"/>
          <w:sz w:val="28"/>
          <w:szCs w:val="28"/>
        </w:rPr>
        <w:t>。</w:t>
      </w:r>
    </w:p>
    <w:p w14:paraId="4E5DA4BF">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color w:val="FF0000"/>
          <w:sz w:val="28"/>
          <w:szCs w:val="28"/>
        </w:rPr>
      </w:pPr>
      <w:r>
        <w:rPr>
          <w:rFonts w:hint="eastAsia" w:ascii="宋体" w:cs="宋体"/>
          <w:color w:val="000000"/>
          <w:sz w:val="28"/>
          <w:szCs w:val="28"/>
        </w:rPr>
        <w:t>组织速度特征成像，</w:t>
      </w:r>
      <w:r>
        <w:rPr>
          <w:rFonts w:ascii="宋体" w:cs="Arial"/>
          <w:color w:val="000000"/>
          <w:sz w:val="28"/>
          <w:szCs w:val="28"/>
        </w:rPr>
        <w:t>可根据人体组织真实情况，</w:t>
      </w:r>
      <w:r>
        <w:rPr>
          <w:rFonts w:hint="eastAsia" w:ascii="宋体" w:cs="Arial"/>
          <w:color w:val="000000"/>
          <w:sz w:val="28"/>
          <w:szCs w:val="28"/>
        </w:rPr>
        <w:t>触屏</w:t>
      </w:r>
      <w:r>
        <w:rPr>
          <w:rFonts w:ascii="宋体" w:cs="Arial"/>
          <w:color w:val="000000"/>
          <w:sz w:val="28"/>
          <w:szCs w:val="28"/>
        </w:rPr>
        <w:t>一键实时自动匹配至最佳成像声速，</w:t>
      </w:r>
      <w:r>
        <w:rPr>
          <w:rFonts w:hint="eastAsia" w:ascii="宋体" w:cs="Arial"/>
          <w:color w:val="000000"/>
          <w:sz w:val="28"/>
          <w:szCs w:val="28"/>
        </w:rPr>
        <w:t>用于计算成像声速值与实际声速值偏差导致图像失真</w:t>
      </w:r>
      <w:r>
        <w:rPr>
          <w:rFonts w:hint="eastAsia" w:ascii="宋体" w:cs="宋体"/>
          <w:color w:val="000000"/>
          <w:sz w:val="28"/>
          <w:szCs w:val="28"/>
        </w:rPr>
        <w:t>。</w:t>
      </w:r>
    </w:p>
    <w:p w14:paraId="51BA0FB0">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支持应变成像。</w:t>
      </w:r>
    </w:p>
    <w:p w14:paraId="1D0DF02B">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支持负荷成像，</w:t>
      </w:r>
      <w:r>
        <w:rPr>
          <w:rFonts w:hint="eastAsia" w:ascii="宋体"/>
          <w:sz w:val="28"/>
          <w:szCs w:val="28"/>
        </w:rPr>
        <w:t>自定义编辑模板，支持运动负荷、药物负荷</w:t>
      </w:r>
      <w:r>
        <w:rPr>
          <w:rFonts w:hint="eastAsia" w:ascii="宋体" w:cs="宋体"/>
          <w:sz w:val="28"/>
          <w:szCs w:val="28"/>
        </w:rPr>
        <w:t>。</w:t>
      </w:r>
    </w:p>
    <w:p w14:paraId="350C2B91">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color w:val="000000"/>
          <w:sz w:val="28"/>
          <w:szCs w:val="28"/>
        </w:rPr>
        <w:t>支持二维宽景成像、彩色宽景、能量宽景，并具备实时速度提示功能，冻结后自动显示扫描总长度值，并支持旋转，局部放大调节可进行，后期测量，长度≥1</w:t>
      </w:r>
      <w:r>
        <w:rPr>
          <w:rFonts w:ascii="宋体" w:cs="宋体"/>
          <w:color w:val="000000"/>
          <w:sz w:val="28"/>
          <w:szCs w:val="28"/>
        </w:rPr>
        <w:t>2</w:t>
      </w:r>
      <w:r>
        <w:rPr>
          <w:rFonts w:hint="eastAsia" w:ascii="宋体" w:cs="宋体"/>
          <w:color w:val="000000"/>
          <w:sz w:val="28"/>
          <w:szCs w:val="28"/>
        </w:rPr>
        <w:t>0cm。</w:t>
      </w:r>
    </w:p>
    <w:p w14:paraId="420610EE">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jc w:val="left"/>
        <w:textAlignment w:val="auto"/>
        <w:rPr>
          <w:rFonts w:ascii="宋体" w:cs="Arial"/>
          <w:color w:val="000000"/>
          <w:sz w:val="28"/>
          <w:szCs w:val="28"/>
        </w:rPr>
      </w:pPr>
      <w:r>
        <w:rPr>
          <w:rFonts w:hint="eastAsia" w:ascii="宋体" w:cs="宋体"/>
          <w:color w:val="000000"/>
          <w:kern w:val="0"/>
          <w:sz w:val="28"/>
          <w:szCs w:val="28"/>
        </w:rPr>
        <w:t>二维立体血流成像技术，给予临床更加直观立体图像，具备独立按键控制，支持彩色多普勒模式，能量多普勒模式。</w:t>
      </w:r>
    </w:p>
    <w:p w14:paraId="51BF2A9A">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color w:val="000000"/>
          <w:sz w:val="28"/>
          <w:szCs w:val="28"/>
        </w:rPr>
      </w:pPr>
      <w:r>
        <w:rPr>
          <w:rFonts w:hint="eastAsia" w:ascii="宋体" w:cs="宋体"/>
          <w:color w:val="000000"/>
          <w:sz w:val="28"/>
          <w:szCs w:val="28"/>
        </w:rPr>
        <w:t>可选择支持应变式弹性成像。</w:t>
      </w:r>
    </w:p>
    <w:p w14:paraId="7DEBB305">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具备穿刺引导，支持单线、双线、容差线区间引导及中心线穿刺定位等四种引导方式</w:t>
      </w:r>
    </w:p>
    <w:p w14:paraId="5D2FCA32">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具备穿刺增强功能，根据不同的进针角度，自动适时调节声束的角度，增强组织与穿刺针的显示能力，提高穿刺的准确性和成功率。</w:t>
      </w:r>
    </w:p>
    <w:p w14:paraId="6D8C76B9">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凸阵探头支持穿刺增强功能。</w:t>
      </w:r>
    </w:p>
    <w:p w14:paraId="1D4A2C9C">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lang w:val="en-US" w:eastAsia="zh-CN"/>
        </w:rPr>
        <w:t>▲</w:t>
      </w:r>
      <w:r>
        <w:rPr>
          <w:rFonts w:hint="eastAsia" w:ascii="宋体" w:cs="宋体"/>
          <w:color w:val="000000"/>
          <w:sz w:val="28"/>
          <w:szCs w:val="28"/>
        </w:rPr>
        <w:t>可选择支持造影功能，支持双屏映射测量。支持不间断时钟计时功能。（请提供线阵探头造影双屏映射测量证明图片）。</w:t>
      </w:r>
    </w:p>
    <w:p w14:paraId="3AECD32F">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支持血管内中膜自动测量:支持前壁、后壁同时测量与数值显示，且测量数值包含最大值、平均值、SD、取样点个数，</w:t>
      </w:r>
      <w:r>
        <w:rPr>
          <w:rFonts w:hint="eastAsia" w:ascii="宋体" w:cs="Arial"/>
          <w:sz w:val="28"/>
          <w:szCs w:val="28"/>
        </w:rPr>
        <w:t>自动生成测量数据结果，并</w:t>
      </w:r>
      <w:r>
        <w:rPr>
          <w:rFonts w:ascii="宋体" w:cs="Arial"/>
          <w:sz w:val="28"/>
          <w:szCs w:val="28"/>
        </w:rPr>
        <w:t>具备</w:t>
      </w:r>
      <w:r>
        <w:rPr>
          <w:rFonts w:hint="eastAsia" w:ascii="宋体" w:cs="Arial"/>
          <w:sz w:val="28"/>
          <w:szCs w:val="28"/>
        </w:rPr>
        <w:t>I</w:t>
      </w:r>
      <w:r>
        <w:rPr>
          <w:rFonts w:ascii="宋体" w:cs="Arial"/>
          <w:sz w:val="28"/>
          <w:szCs w:val="28"/>
        </w:rPr>
        <w:t>MT</w:t>
      </w:r>
      <w:r>
        <w:rPr>
          <w:rFonts w:hint="eastAsia" w:ascii="宋体" w:cs="Arial"/>
          <w:sz w:val="28"/>
          <w:szCs w:val="28"/>
        </w:rPr>
        <w:t>评估</w:t>
      </w:r>
      <w:r>
        <w:rPr>
          <w:rFonts w:ascii="宋体" w:cs="Arial"/>
          <w:sz w:val="28"/>
          <w:szCs w:val="28"/>
        </w:rPr>
        <w:t>曲线分析</w:t>
      </w:r>
      <w:r>
        <w:rPr>
          <w:rFonts w:hint="eastAsia" w:ascii="宋体" w:cs="Arial"/>
          <w:sz w:val="28"/>
          <w:szCs w:val="28"/>
        </w:rPr>
        <w:t>。</w:t>
      </w:r>
    </w:p>
    <w:p w14:paraId="57045E61">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lang w:val="en-US" w:eastAsia="zh-CN"/>
        </w:rPr>
        <w:t>▲</w:t>
      </w:r>
      <w:r>
        <w:rPr>
          <w:rFonts w:hint="eastAsia" w:ascii="宋体" w:cs="宋体"/>
          <w:sz w:val="28"/>
          <w:szCs w:val="28"/>
        </w:rPr>
        <w:t>支持血管内中膜实时自动测量，基于原始射频信号的自动测量功能同屏实时自动获取血管前后壁内中膜厚度值≥</w:t>
      </w:r>
      <w:r>
        <w:rPr>
          <w:rFonts w:ascii="宋体" w:cs="宋体"/>
          <w:sz w:val="28"/>
          <w:szCs w:val="28"/>
        </w:rPr>
        <w:t>5</w:t>
      </w:r>
      <w:r>
        <w:rPr>
          <w:rFonts w:hint="eastAsia" w:ascii="宋体" w:cs="宋体"/>
          <w:sz w:val="28"/>
          <w:szCs w:val="28"/>
        </w:rPr>
        <w:t>组，测量数据实时更新。</w:t>
      </w:r>
    </w:p>
    <w:p w14:paraId="48B165A6">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hint="eastAsia" w:ascii="宋体" w:cs="宋体"/>
          <w:sz w:val="28"/>
          <w:szCs w:val="28"/>
        </w:rPr>
      </w:pPr>
      <w:r>
        <w:rPr>
          <w:rFonts w:hint="eastAsia" w:ascii="宋体" w:cs="宋体"/>
          <w:sz w:val="28"/>
          <w:szCs w:val="28"/>
          <w:lang w:val="en-US" w:eastAsia="zh-CN"/>
        </w:rPr>
        <w:t>▲</w:t>
      </w:r>
      <w:r>
        <w:rPr>
          <w:rFonts w:hint="eastAsia" w:ascii="宋体" w:cs="宋体"/>
          <w:sz w:val="28"/>
          <w:szCs w:val="28"/>
        </w:rPr>
        <w:t>多门多普勒，在同一心动周期内，可实时获取</w:t>
      </w:r>
      <w:r>
        <w:rPr>
          <w:rFonts w:hint="eastAsia" w:ascii="宋体" w:cs="宋体"/>
          <w:sz w:val="28"/>
          <w:szCs w:val="28"/>
          <w:lang w:val="en-US" w:eastAsia="zh-CN"/>
        </w:rPr>
        <w:t>2</w:t>
      </w:r>
      <w:r>
        <w:rPr>
          <w:rFonts w:hint="eastAsia" w:ascii="宋体" w:cs="宋体"/>
          <w:sz w:val="28"/>
          <w:szCs w:val="28"/>
        </w:rPr>
        <w:t>个取样点的多普勒频谱，为临床提供更多血流动力学诊断信息。</w:t>
      </w:r>
    </w:p>
    <w:p w14:paraId="34BAC090">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lang w:val="en-US" w:eastAsia="zh-CN"/>
        </w:rPr>
        <w:t>▲</w:t>
      </w:r>
      <w:r>
        <w:rPr>
          <w:rFonts w:hint="eastAsia" w:ascii="宋体"/>
          <w:sz w:val="28"/>
          <w:szCs w:val="28"/>
        </w:rPr>
        <w:t>机器</w:t>
      </w:r>
      <w:r>
        <w:rPr>
          <w:rFonts w:hint="eastAsia" w:ascii="宋体" w:cs="宋体"/>
          <w:sz w:val="28"/>
          <w:szCs w:val="28"/>
        </w:rPr>
        <w:t>内置</w:t>
      </w:r>
      <w:r>
        <w:rPr>
          <w:rFonts w:hint="eastAsia" w:ascii="宋体"/>
          <w:kern w:val="0"/>
          <w:sz w:val="28"/>
          <w:szCs w:val="28"/>
        </w:rPr>
        <w:t>甲状腺病灶自动检测分析功能（非外接其他设备实现）</w:t>
      </w:r>
      <w:r>
        <w:rPr>
          <w:rFonts w:hint="eastAsia" w:ascii="宋体" w:cs="宋体"/>
          <w:sz w:val="28"/>
          <w:szCs w:val="28"/>
        </w:rPr>
        <w:t>，实时扫查时自动检测并提示单个或多个病灶位置，冻结后自动测量可疑病灶大小，根据病灶特征分析提示T</w:t>
      </w:r>
      <w:r>
        <w:rPr>
          <w:rFonts w:ascii="宋体" w:cs="宋体"/>
          <w:sz w:val="28"/>
          <w:szCs w:val="28"/>
        </w:rPr>
        <w:t>I</w:t>
      </w:r>
      <w:r>
        <w:rPr>
          <w:rFonts w:hint="eastAsia" w:ascii="宋体" w:cs="宋体"/>
          <w:sz w:val="28"/>
          <w:szCs w:val="28"/>
        </w:rPr>
        <w:t>-RADS分类</w:t>
      </w:r>
    </w:p>
    <w:p w14:paraId="77213A12">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lang w:val="en-US" w:eastAsia="zh-CN"/>
        </w:rPr>
        <w:t>▲</w:t>
      </w:r>
      <w:r>
        <w:rPr>
          <w:rFonts w:hint="eastAsia" w:ascii="宋体"/>
          <w:sz w:val="28"/>
          <w:szCs w:val="28"/>
        </w:rPr>
        <w:t>机器内置甲状腺扫查规范化工具，在图像实时扫查过程中，可</w:t>
      </w:r>
      <w:r>
        <w:rPr>
          <w:rFonts w:hint="eastAsia" w:ascii="宋体" w:cs="宋体"/>
          <w:sz w:val="28"/>
          <w:szCs w:val="28"/>
        </w:rPr>
        <w:t>自动识别并保存标准切面，支持的标准切面数量≥</w:t>
      </w:r>
      <w:r>
        <w:rPr>
          <w:rFonts w:ascii="宋体" w:cs="宋体"/>
          <w:sz w:val="28"/>
          <w:szCs w:val="28"/>
        </w:rPr>
        <w:t>5</w:t>
      </w:r>
      <w:r>
        <w:rPr>
          <w:rFonts w:hint="eastAsia" w:ascii="宋体" w:cs="宋体"/>
          <w:sz w:val="28"/>
          <w:szCs w:val="28"/>
        </w:rPr>
        <w:t>个</w:t>
      </w:r>
    </w:p>
    <w:p w14:paraId="231A0006">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机器内置肝脏</w:t>
      </w:r>
      <w:r>
        <w:rPr>
          <w:rFonts w:hint="eastAsia" w:ascii="宋体"/>
          <w:kern w:val="0"/>
          <w:sz w:val="28"/>
          <w:szCs w:val="28"/>
        </w:rPr>
        <w:t>病灶自动检测分析功能</w:t>
      </w:r>
      <w:r>
        <w:rPr>
          <w:rFonts w:hint="eastAsia" w:ascii="宋体" w:cs="宋体"/>
          <w:sz w:val="28"/>
          <w:szCs w:val="28"/>
        </w:rPr>
        <w:t>，实时扫查时自动检测并提示单个或多个病灶位置，冻结后自动测量可疑病灶大小，对于肝脏弥漫性病变和局灶性病变均可予以提示。</w:t>
      </w:r>
    </w:p>
    <w:p w14:paraId="29BFEDCD">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jc w:val="left"/>
        <w:textAlignment w:val="auto"/>
        <w:rPr>
          <w:rFonts w:ascii="宋体" w:cs="Arial"/>
          <w:sz w:val="28"/>
          <w:szCs w:val="28"/>
        </w:rPr>
      </w:pPr>
      <w:r>
        <w:rPr>
          <w:rFonts w:hint="eastAsia" w:ascii="宋体" w:cs="宋体"/>
          <w:sz w:val="28"/>
          <w:szCs w:val="28"/>
          <w:lang w:val="en-US" w:eastAsia="zh-CN"/>
        </w:rPr>
        <w:t>▲</w:t>
      </w:r>
      <w:r>
        <w:rPr>
          <w:rFonts w:hint="eastAsia" w:ascii="宋体"/>
          <w:sz w:val="28"/>
          <w:szCs w:val="28"/>
        </w:rPr>
        <w:t>机器</w:t>
      </w:r>
      <w:r>
        <w:rPr>
          <w:rFonts w:hint="eastAsia" w:ascii="宋体" w:cs="宋体"/>
          <w:sz w:val="28"/>
          <w:szCs w:val="28"/>
        </w:rPr>
        <w:t>内置</w:t>
      </w:r>
      <w:r>
        <w:rPr>
          <w:rFonts w:hint="eastAsia" w:ascii="宋体"/>
          <w:kern w:val="0"/>
          <w:sz w:val="28"/>
          <w:szCs w:val="28"/>
        </w:rPr>
        <w:t>乳腺病灶自动检测分析功能（非外接其他设备实现）</w:t>
      </w:r>
      <w:r>
        <w:rPr>
          <w:rFonts w:hint="eastAsia" w:ascii="宋体" w:cs="宋体"/>
          <w:sz w:val="28"/>
          <w:szCs w:val="28"/>
        </w:rPr>
        <w:t>，实时扫查时自动检测并提示单个或多个病灶位置，冻结后自动测量可疑病灶大小，根据病灶特征分析提示BI-RADS分类</w:t>
      </w:r>
    </w:p>
    <w:p w14:paraId="1D4A0305">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jc w:val="left"/>
        <w:textAlignment w:val="auto"/>
        <w:rPr>
          <w:rFonts w:ascii="宋体" w:cs="Arial"/>
          <w:color w:val="000000"/>
          <w:sz w:val="28"/>
          <w:szCs w:val="28"/>
        </w:rPr>
      </w:pPr>
      <w:r>
        <w:rPr>
          <w:rFonts w:hint="eastAsia" w:ascii="宋体" w:cs="Arial"/>
          <w:color w:val="000000"/>
          <w:sz w:val="28"/>
          <w:szCs w:val="28"/>
        </w:rPr>
        <w:t>全屏放大模式≥2种</w:t>
      </w:r>
    </w:p>
    <w:p w14:paraId="490EB95C">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jc w:val="left"/>
        <w:textAlignment w:val="auto"/>
        <w:rPr>
          <w:rFonts w:ascii="宋体" w:cs="Arial"/>
          <w:color w:val="000000"/>
          <w:sz w:val="28"/>
          <w:szCs w:val="28"/>
        </w:rPr>
      </w:pPr>
      <w:r>
        <w:rPr>
          <w:rFonts w:hint="eastAsia" w:ascii="宋体" w:cs="Arial"/>
          <w:color w:val="000000"/>
          <w:sz w:val="28"/>
          <w:szCs w:val="28"/>
        </w:rPr>
        <w:t>局部放大（支持前端、后端放大）</w:t>
      </w:r>
    </w:p>
    <w:p w14:paraId="0CF1D822">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jc w:val="left"/>
        <w:textAlignment w:val="auto"/>
        <w:rPr>
          <w:rFonts w:ascii="宋体" w:cs="Arial"/>
          <w:color w:val="000000"/>
          <w:sz w:val="28"/>
          <w:szCs w:val="28"/>
        </w:rPr>
      </w:pPr>
      <w:r>
        <w:rPr>
          <w:rFonts w:hint="eastAsia" w:ascii="宋体" w:cs="宋体"/>
          <w:sz w:val="28"/>
          <w:szCs w:val="28"/>
        </w:rPr>
        <w:t>内置教学功能。</w:t>
      </w:r>
    </w:p>
    <w:p w14:paraId="658960C8">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自动优化。</w:t>
      </w:r>
    </w:p>
    <w:p w14:paraId="7F6D571E">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测量和分析：(B型、M型、频谱多普勒、彩色模式)</w:t>
      </w:r>
    </w:p>
    <w:p w14:paraId="5FFA95CA">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一般测量。。</w:t>
      </w:r>
    </w:p>
    <w:p w14:paraId="4E6FC798">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妇、产科测量包，支持产科自动测量。</w:t>
      </w:r>
    </w:p>
    <w:p w14:paraId="16D7197E">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血管测量包。</w:t>
      </w:r>
    </w:p>
    <w:p w14:paraId="1635A78C">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泌尿科测量与分析，支持膀胱自动测量。</w:t>
      </w:r>
    </w:p>
    <w:p w14:paraId="406935B1">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肾脏测量包。</w:t>
      </w:r>
    </w:p>
    <w:p w14:paraId="4E28000E">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心脏测量包</w:t>
      </w:r>
    </w:p>
    <w:p w14:paraId="0DBE7031">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支持用户自定义测量。</w:t>
      </w:r>
    </w:p>
    <w:p w14:paraId="4077F975">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自动工作流，可根据医生习惯自定义检查规范，减少重复操作，并具备智能程序化操作流程编辑功能，如：自动注释、体标（体标上探头的位置和方向）等，提高扫查效率。</w:t>
      </w:r>
    </w:p>
    <w:p w14:paraId="12BA50E4">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具备远程会诊功能。</w:t>
      </w:r>
    </w:p>
    <w:p w14:paraId="651CA808">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color w:val="000000"/>
          <w:sz w:val="28"/>
          <w:szCs w:val="28"/>
        </w:rPr>
      </w:pPr>
      <w:r>
        <w:rPr>
          <w:rFonts w:hint="eastAsia" w:ascii="宋体" w:cs="宋体"/>
          <w:sz w:val="28"/>
          <w:szCs w:val="28"/>
        </w:rPr>
        <w:t>内</w:t>
      </w:r>
      <w:r>
        <w:rPr>
          <w:rFonts w:hint="eastAsia" w:ascii="宋体" w:cs="宋体"/>
          <w:color w:val="000000"/>
          <w:sz w:val="28"/>
          <w:szCs w:val="28"/>
        </w:rPr>
        <w:t>置摄像头，麦克风，不需要外接摄像头即可在超声设备上实现视频会诊功能。</w:t>
      </w:r>
    </w:p>
    <w:p w14:paraId="52CB420F">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电影回放和原始数据处理</w:t>
      </w:r>
      <w:r>
        <w:rPr>
          <w:rFonts w:hint="eastAsia" w:ascii="宋体" w:cs="宋体"/>
          <w:color w:val="000000"/>
          <w:sz w:val="28"/>
          <w:szCs w:val="28"/>
        </w:rPr>
        <w:t>回放时间：所有模式下可用，支持手动，自动回放，支持</w:t>
      </w:r>
      <w:r>
        <w:rPr>
          <w:rFonts w:ascii="宋体" w:cs="宋体"/>
          <w:color w:val="000000"/>
          <w:sz w:val="28"/>
          <w:szCs w:val="28"/>
        </w:rPr>
        <w:t>4D</w:t>
      </w:r>
      <w:r>
        <w:rPr>
          <w:rFonts w:hint="eastAsia" w:ascii="宋体" w:cs="宋体"/>
          <w:color w:val="000000"/>
          <w:sz w:val="28"/>
          <w:szCs w:val="28"/>
        </w:rPr>
        <w:t>电影回放，支持向前存储和向后存储，时间长度可预置，回放时间≥1</w:t>
      </w:r>
      <w:r>
        <w:rPr>
          <w:rFonts w:ascii="宋体" w:cs="宋体"/>
          <w:color w:val="000000"/>
          <w:sz w:val="28"/>
          <w:szCs w:val="28"/>
        </w:rPr>
        <w:t>5</w:t>
      </w:r>
      <w:r>
        <w:rPr>
          <w:rFonts w:hint="eastAsia" w:ascii="宋体" w:cs="宋体"/>
          <w:color w:val="000000"/>
          <w:sz w:val="28"/>
          <w:szCs w:val="28"/>
        </w:rPr>
        <w:t>00秒。原始数据处理，支持动态，静脉图像冻结后，最大可进行3</w:t>
      </w:r>
      <w:r>
        <w:rPr>
          <w:rFonts w:ascii="宋体" w:cs="宋体"/>
          <w:color w:val="000000"/>
          <w:sz w:val="28"/>
          <w:szCs w:val="28"/>
        </w:rPr>
        <w:t>6</w:t>
      </w:r>
      <w:r>
        <w:rPr>
          <w:rFonts w:hint="eastAsia" w:ascii="宋体" w:cs="宋体"/>
          <w:color w:val="000000"/>
          <w:sz w:val="28"/>
          <w:szCs w:val="28"/>
        </w:rPr>
        <w:t>项参数。</w:t>
      </w:r>
    </w:p>
    <w:p w14:paraId="7C31F301">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输入/输出信号：</w:t>
      </w:r>
    </w:p>
    <w:p w14:paraId="06F459D9">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输入：音频。</w:t>
      </w:r>
    </w:p>
    <w:p w14:paraId="249DADB5">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输出：高清视频、音频。</w:t>
      </w:r>
    </w:p>
    <w:p w14:paraId="737BF5B7">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支持DICOM3.0。</w:t>
      </w:r>
    </w:p>
    <w:p w14:paraId="4589113C">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连通性：AVI, VRD，可支持DICOM3.0，医学数字图像格式。</w:t>
      </w:r>
    </w:p>
    <w:p w14:paraId="2D540035">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图像管理与记录装置：</w:t>
      </w:r>
    </w:p>
    <w:p w14:paraId="5C845A6B">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超声图像存档与病案管理系统。</w:t>
      </w:r>
    </w:p>
    <w:p w14:paraId="0F0FDB3D">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硬盘≥</w:t>
      </w:r>
      <w:r>
        <w:rPr>
          <w:rFonts w:ascii="宋体" w:cs="宋体"/>
          <w:sz w:val="28"/>
          <w:szCs w:val="28"/>
        </w:rPr>
        <w:t>512</w:t>
      </w:r>
      <w:r>
        <w:rPr>
          <w:rFonts w:hint="eastAsia" w:ascii="宋体" w:cs="宋体"/>
          <w:sz w:val="28"/>
          <w:szCs w:val="28"/>
        </w:rPr>
        <w:t>G</w:t>
      </w:r>
      <w:r>
        <w:rPr>
          <w:rFonts w:ascii="宋体" w:cs="宋体"/>
          <w:sz w:val="28"/>
          <w:szCs w:val="28"/>
        </w:rPr>
        <w:t>BSSD</w:t>
      </w:r>
      <w:r>
        <w:rPr>
          <w:rFonts w:hint="eastAsia" w:ascii="宋体" w:cs="宋体"/>
          <w:sz w:val="28"/>
          <w:szCs w:val="28"/>
        </w:rPr>
        <w:t>。</w:t>
      </w:r>
    </w:p>
    <w:p w14:paraId="0C3A60F9">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一体化原始数据的简帖版可以存储和回放动态及静态图像以往图像与当前图像同屏对比显示。</w:t>
      </w:r>
    </w:p>
    <w:p w14:paraId="014E6F1D">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kern w:val="0"/>
          <w:sz w:val="28"/>
          <w:szCs w:val="28"/>
        </w:rPr>
        <w:t>内置≥</w:t>
      </w:r>
      <w:r>
        <w:rPr>
          <w:rFonts w:hint="eastAsia" w:ascii="宋体" w:cs="宋体"/>
          <w:sz w:val="28"/>
          <w:szCs w:val="28"/>
        </w:rPr>
        <w:t>2个USB接口和</w:t>
      </w:r>
      <w:r>
        <w:rPr>
          <w:rFonts w:ascii="宋体" w:cs="宋体"/>
          <w:sz w:val="28"/>
          <w:szCs w:val="28"/>
        </w:rPr>
        <w:t>1</w:t>
      </w:r>
      <w:r>
        <w:rPr>
          <w:rFonts w:hint="eastAsia" w:ascii="宋体" w:cs="宋体"/>
          <w:sz w:val="28"/>
          <w:szCs w:val="28"/>
        </w:rPr>
        <w:t>个Type</w:t>
      </w:r>
      <w:r>
        <w:rPr>
          <w:rFonts w:ascii="宋体" w:cs="宋体"/>
          <w:sz w:val="28"/>
          <w:szCs w:val="28"/>
        </w:rPr>
        <w:t>C</w:t>
      </w:r>
      <w:r>
        <w:rPr>
          <w:rFonts w:hint="eastAsia" w:ascii="宋体" w:cs="宋体"/>
          <w:sz w:val="28"/>
          <w:szCs w:val="28"/>
        </w:rPr>
        <w:t>接口。</w:t>
      </w:r>
    </w:p>
    <w:p w14:paraId="01848BAB">
      <w:pPr>
        <w:pStyle w:val="11"/>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5" w:leftChars="0" w:hanging="425" w:firstLineChars="0"/>
        <w:textAlignment w:val="auto"/>
        <w:rPr>
          <w:rFonts w:ascii="宋体" w:cs="宋体"/>
          <w:sz w:val="28"/>
          <w:szCs w:val="28"/>
        </w:rPr>
      </w:pPr>
      <w:r>
        <w:rPr>
          <w:rFonts w:hint="eastAsia" w:ascii="宋体" w:cs="宋体"/>
          <w:sz w:val="28"/>
          <w:szCs w:val="28"/>
        </w:rPr>
        <w:t>技术参数及要求：</w:t>
      </w:r>
    </w:p>
    <w:p w14:paraId="4E6FFB48">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系统通用功能：</w:t>
      </w:r>
    </w:p>
    <w:p w14:paraId="37815A1C">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≥15英寸高分辨率液晶监视器。</w:t>
      </w:r>
    </w:p>
    <w:p w14:paraId="6BA20B17">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hint="eastAsia" w:ascii="宋体" w:cs="宋体"/>
          <w:sz w:val="28"/>
          <w:szCs w:val="28"/>
        </w:rPr>
      </w:pPr>
      <w:r>
        <w:rPr>
          <w:rFonts w:hint="eastAsia" w:ascii="宋体" w:cs="宋体"/>
          <w:sz w:val="28"/>
          <w:szCs w:val="28"/>
        </w:rPr>
        <w:t>扫描方式：逐行扫描，高分辨率。</w:t>
      </w:r>
    </w:p>
    <w:p w14:paraId="528EE7B2">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hint="eastAsia" w:ascii="宋体" w:cs="宋体"/>
          <w:sz w:val="28"/>
          <w:szCs w:val="28"/>
        </w:rPr>
      </w:pPr>
      <w:r>
        <w:rPr>
          <w:rFonts w:hint="eastAsia" w:ascii="宋体" w:hAnsi="宋体" w:eastAsia="宋体" w:cs="宋体"/>
          <w:color w:val="000000"/>
          <w:sz w:val="28"/>
          <w:szCs w:val="28"/>
        </w:rPr>
        <w:t>★</w:t>
      </w:r>
      <w:r>
        <w:rPr>
          <w:rFonts w:hint="eastAsia" w:ascii="宋体" w:cs="宋体"/>
          <w:sz w:val="28"/>
          <w:szCs w:val="28"/>
        </w:rPr>
        <w:t>≥8英寸电容操作触摸屏，可进行滑动翻页，并可在触摸屏上进行注释和体标图操作。</w:t>
      </w:r>
    </w:p>
    <w:p w14:paraId="3779EEA3">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具有独立触摸式电量显示屏，关机状态可触摸提示剩余电量。</w:t>
      </w:r>
    </w:p>
    <w:p w14:paraId="5556711E">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具有三屏显示功能，二屏可触摸操作。</w:t>
      </w:r>
    </w:p>
    <w:p w14:paraId="76E93CE5">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支持触摸屏参数、功能布局界面任意移动，实现专属定制</w:t>
      </w:r>
    </w:p>
    <w:p w14:paraId="16ACFFA7">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color w:val="000000"/>
          <w:sz w:val="28"/>
          <w:szCs w:val="28"/>
        </w:rPr>
        <w:t>整机重量≤4Kg</w:t>
      </w:r>
      <w:r>
        <w:rPr>
          <w:rFonts w:hint="eastAsia" w:ascii="宋体" w:cs="宋体"/>
          <w:sz w:val="28"/>
          <w:szCs w:val="28"/>
        </w:rPr>
        <w:t>。</w:t>
      </w:r>
    </w:p>
    <w:p w14:paraId="7DE4EE9D">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探头规格：</w:t>
      </w:r>
    </w:p>
    <w:p w14:paraId="44C34963">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hint="eastAsia" w:ascii="宋体" w:cs="宋体"/>
          <w:sz w:val="28"/>
          <w:szCs w:val="28"/>
        </w:rPr>
      </w:pPr>
      <w:r>
        <w:rPr>
          <w:rFonts w:hint="eastAsia" w:ascii="宋体" w:hAnsi="宋体" w:eastAsia="宋体" w:cs="宋体"/>
          <w:color w:val="000000"/>
          <w:sz w:val="28"/>
          <w:szCs w:val="28"/>
        </w:rPr>
        <w:t>★</w:t>
      </w:r>
      <w:r>
        <w:rPr>
          <w:rFonts w:hint="eastAsia" w:ascii="宋体" w:cs="宋体"/>
          <w:sz w:val="28"/>
          <w:szCs w:val="28"/>
        </w:rPr>
        <w:t>探头数量：</w:t>
      </w:r>
      <w:r>
        <w:rPr>
          <w:rFonts w:hint="eastAsia" w:ascii="宋体" w:cs="宋体"/>
          <w:sz w:val="28"/>
          <w:szCs w:val="28"/>
          <w:lang w:val="en-US" w:eastAsia="zh-CN"/>
        </w:rPr>
        <w:t>4</w:t>
      </w:r>
      <w:r>
        <w:rPr>
          <w:rFonts w:hint="eastAsia" w:ascii="宋体" w:cs="宋体"/>
          <w:sz w:val="28"/>
          <w:szCs w:val="28"/>
        </w:rPr>
        <w:t>个(线阵，凸阵</w:t>
      </w:r>
      <w:r>
        <w:rPr>
          <w:rFonts w:hint="eastAsia" w:ascii="宋体" w:cs="宋体"/>
          <w:sz w:val="28"/>
          <w:szCs w:val="28"/>
          <w:lang w:eastAsia="zh-CN"/>
        </w:rPr>
        <w:t>，</w:t>
      </w:r>
      <w:r>
        <w:rPr>
          <w:rFonts w:hint="eastAsia" w:ascii="宋体" w:cs="宋体"/>
          <w:sz w:val="28"/>
          <w:szCs w:val="28"/>
          <w:lang w:val="en-US" w:eastAsia="zh-CN"/>
        </w:rPr>
        <w:t>相控阵，肌骨</w:t>
      </w:r>
      <w:r>
        <w:rPr>
          <w:rFonts w:hint="eastAsia" w:ascii="宋体" w:cs="宋体"/>
          <w:sz w:val="28"/>
          <w:szCs w:val="28"/>
        </w:rPr>
        <w:t>)</w:t>
      </w:r>
    </w:p>
    <w:p w14:paraId="0462F4CF">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lang w:val="zh-CN"/>
        </w:rPr>
      </w:pPr>
      <w:r>
        <w:rPr>
          <w:rFonts w:hint="eastAsia" w:ascii="宋体" w:cs="宋体"/>
          <w:sz w:val="28"/>
          <w:szCs w:val="28"/>
        </w:rPr>
        <w:t>频率：宽频带或变频探头，所有探头及所有模式有的工作频率显示，实现二维、彩色、多普勒频率独立可调</w:t>
      </w:r>
      <w:r>
        <w:rPr>
          <w:rFonts w:hint="eastAsia" w:ascii="宋体" w:cs="宋体"/>
          <w:sz w:val="28"/>
          <w:szCs w:val="28"/>
          <w:lang w:eastAsia="zh-CN"/>
        </w:rPr>
        <w:t>。</w:t>
      </w:r>
    </w:p>
    <w:p w14:paraId="6AADA7E8">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二维灰阶显像主要参数：</w:t>
      </w:r>
    </w:p>
    <w:p w14:paraId="60344E10">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color w:val="000000"/>
          <w:sz w:val="28"/>
          <w:szCs w:val="28"/>
        </w:rPr>
      </w:pPr>
      <w:r>
        <w:rPr>
          <w:rFonts w:hint="eastAsia" w:ascii="宋体" w:cs="宋体"/>
          <w:sz w:val="28"/>
          <w:szCs w:val="28"/>
        </w:rPr>
        <w:t>扫描速率：凸阵探头</w:t>
      </w:r>
      <w:r>
        <w:rPr>
          <w:rFonts w:hint="eastAsia" w:ascii="宋体" w:cs="宋体"/>
          <w:color w:val="000000"/>
          <w:sz w:val="28"/>
          <w:szCs w:val="28"/>
        </w:rPr>
        <w:t>，全视野，18cm深度时，帧速率≥30帧/秒。</w:t>
      </w:r>
    </w:p>
    <w:p w14:paraId="324D80A9">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color w:val="000000"/>
          <w:sz w:val="28"/>
          <w:szCs w:val="28"/>
        </w:rPr>
      </w:pPr>
      <w:r>
        <w:rPr>
          <w:rFonts w:hint="eastAsia" w:ascii="宋体" w:cs="宋体"/>
          <w:color w:val="000000"/>
          <w:sz w:val="28"/>
          <w:szCs w:val="28"/>
        </w:rPr>
        <w:t>复合成像功能：</w:t>
      </w:r>
      <w:r>
        <w:rPr>
          <w:rFonts w:hint="eastAsia" w:ascii="宋体" w:cs="宋体"/>
          <w:sz w:val="28"/>
          <w:szCs w:val="28"/>
        </w:rPr>
        <w:t>≥</w:t>
      </w:r>
      <w:r>
        <w:rPr>
          <w:rFonts w:ascii="宋体" w:cs="宋体"/>
          <w:sz w:val="28"/>
          <w:szCs w:val="28"/>
        </w:rPr>
        <w:t>5</w:t>
      </w:r>
      <w:r>
        <w:rPr>
          <w:rFonts w:hint="eastAsia" w:ascii="宋体" w:cs="宋体"/>
          <w:sz w:val="28"/>
          <w:szCs w:val="28"/>
        </w:rPr>
        <w:t>级</w:t>
      </w:r>
      <w:r>
        <w:rPr>
          <w:rFonts w:hint="eastAsia" w:ascii="宋体" w:cs="宋体"/>
          <w:color w:val="000000"/>
          <w:sz w:val="28"/>
          <w:szCs w:val="28"/>
        </w:rPr>
        <w:t>。</w:t>
      </w:r>
    </w:p>
    <w:p w14:paraId="27BC950A">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color w:val="000000"/>
          <w:sz w:val="28"/>
          <w:szCs w:val="28"/>
        </w:rPr>
      </w:pPr>
      <w:r>
        <w:rPr>
          <w:rFonts w:hint="eastAsia" w:ascii="宋体" w:cs="宋体"/>
          <w:color w:val="000000"/>
          <w:sz w:val="28"/>
          <w:szCs w:val="28"/>
        </w:rPr>
        <w:t>线密度调节级别：</w:t>
      </w:r>
      <w:r>
        <w:rPr>
          <w:rFonts w:hint="eastAsia" w:ascii="宋体" w:cs="宋体"/>
          <w:sz w:val="28"/>
          <w:szCs w:val="28"/>
        </w:rPr>
        <w:t>≥</w:t>
      </w:r>
      <w:r>
        <w:rPr>
          <w:rFonts w:ascii="宋体" w:cs="宋体"/>
          <w:sz w:val="28"/>
          <w:szCs w:val="28"/>
        </w:rPr>
        <w:t>5</w:t>
      </w:r>
      <w:r>
        <w:rPr>
          <w:rFonts w:hint="eastAsia" w:ascii="宋体" w:cs="宋体"/>
          <w:sz w:val="28"/>
          <w:szCs w:val="28"/>
        </w:rPr>
        <w:t>级</w:t>
      </w:r>
    </w:p>
    <w:p w14:paraId="24A505DE">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发射声束聚焦：连续聚焦。</w:t>
      </w:r>
    </w:p>
    <w:p w14:paraId="448DF14E">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color w:val="000000"/>
          <w:sz w:val="28"/>
          <w:szCs w:val="28"/>
        </w:rPr>
        <w:t>≥8个焦点可调</w:t>
      </w:r>
      <w:r>
        <w:rPr>
          <w:rFonts w:hint="eastAsia" w:ascii="宋体" w:cs="宋体"/>
          <w:sz w:val="28"/>
          <w:szCs w:val="28"/>
        </w:rPr>
        <w:t>。</w:t>
      </w:r>
    </w:p>
    <w:p w14:paraId="71F5BA04">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接收方式：多倍信号并行处理。</w:t>
      </w:r>
    </w:p>
    <w:p w14:paraId="166B871C">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数字式声束形成器：数字式全程动态连续聚焦，数字式可变孔径及动态变迹，A/D≥12bit。</w:t>
      </w:r>
    </w:p>
    <w:p w14:paraId="2149E25C">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增益调节：B/M可独立调节，TGC分段调节。</w:t>
      </w:r>
    </w:p>
    <w:p w14:paraId="2E95D23B">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支持彩色M型。</w:t>
      </w:r>
    </w:p>
    <w:p w14:paraId="2942FA31">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color w:val="000000"/>
          <w:sz w:val="28"/>
          <w:szCs w:val="28"/>
        </w:rPr>
        <w:t>最大显示深度≥38cm</w:t>
      </w:r>
    </w:p>
    <w:p w14:paraId="2631D606">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频谱多普勒：</w:t>
      </w:r>
    </w:p>
    <w:p w14:paraId="25CBC917">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支持PWD、CWD。PWD：血流速度最大15m/s，CWD：血流速度最大25m/s。</w:t>
      </w:r>
    </w:p>
    <w:p w14:paraId="29BB79C7">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最小测量速度：≤1mm/s(非噪声信号)。</w:t>
      </w:r>
    </w:p>
    <w:p w14:paraId="418C3900">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零位移动：≥12级。</w:t>
      </w:r>
    </w:p>
    <w:p w14:paraId="6974461A">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取样宽度及位置范围：宽度0.5mm至30mm。</w:t>
      </w:r>
    </w:p>
    <w:p w14:paraId="0852BAB2">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频谱自动跟踪与测量。</w:t>
      </w:r>
    </w:p>
    <w:p w14:paraId="2ECB9086">
      <w:pPr>
        <w:pStyle w:val="11"/>
        <w:keepNext w:val="0"/>
        <w:keepLines w:val="0"/>
        <w:pageBreakBefore w:val="0"/>
        <w:widowControl w:val="0"/>
        <w:numPr>
          <w:ilvl w:val="1"/>
          <w:numId w:val="1"/>
        </w:numPr>
        <w:kinsoku/>
        <w:wordWrap/>
        <w:overflowPunct/>
        <w:topLinePunct w:val="0"/>
        <w:autoSpaceDE/>
        <w:autoSpaceDN/>
        <w:bidi w:val="0"/>
        <w:adjustRightInd/>
        <w:snapToGrid/>
        <w:spacing w:line="420" w:lineRule="exact"/>
        <w:ind w:left="567" w:leftChars="0" w:hanging="567" w:firstLineChars="0"/>
        <w:textAlignment w:val="auto"/>
        <w:rPr>
          <w:rFonts w:ascii="宋体" w:cs="宋体"/>
          <w:sz w:val="28"/>
          <w:szCs w:val="28"/>
        </w:rPr>
      </w:pPr>
      <w:r>
        <w:rPr>
          <w:rFonts w:hint="eastAsia" w:ascii="宋体" w:cs="宋体"/>
          <w:sz w:val="28"/>
          <w:szCs w:val="28"/>
        </w:rPr>
        <w:t>彩色多普勒：</w:t>
      </w:r>
    </w:p>
    <w:p w14:paraId="747B864B">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具有双同步 / 三同步显示(B/PW/CF、B/PW/PDI)。</w:t>
      </w:r>
    </w:p>
    <w:p w14:paraId="17FBCECC">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color w:val="000000"/>
          <w:sz w:val="28"/>
          <w:szCs w:val="28"/>
        </w:rPr>
      </w:pPr>
      <w:r>
        <w:rPr>
          <w:rFonts w:hint="eastAsia" w:ascii="宋体" w:cs="宋体"/>
          <w:sz w:val="28"/>
          <w:szCs w:val="28"/>
        </w:rPr>
        <w:t>显示位置调整：线阵扫描感兴趣的图像偏转范围：-</w:t>
      </w:r>
      <w:r>
        <w:rPr>
          <w:rFonts w:hint="eastAsia" w:ascii="宋体" w:cs="宋体"/>
          <w:color w:val="000000"/>
          <w:sz w:val="28"/>
          <w:szCs w:val="28"/>
        </w:rPr>
        <w:t>20°～+20°</w:t>
      </w:r>
    </w:p>
    <w:p w14:paraId="2BA5153C">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显示控制：基线位移动分12级、黑/白与彩色比较、彩色对比。</w:t>
      </w:r>
    </w:p>
    <w:p w14:paraId="5F9D14C6">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彩色多普勒能量图，彩色方向性能量图。</w:t>
      </w:r>
    </w:p>
    <w:p w14:paraId="580C49CD">
      <w:pPr>
        <w:pStyle w:val="11"/>
        <w:keepNext w:val="0"/>
        <w:keepLines w:val="0"/>
        <w:pageBreakBefore w:val="0"/>
        <w:widowControl w:val="0"/>
        <w:numPr>
          <w:ilvl w:val="2"/>
          <w:numId w:val="1"/>
        </w:numPr>
        <w:kinsoku/>
        <w:wordWrap/>
        <w:overflowPunct/>
        <w:topLinePunct w:val="0"/>
        <w:autoSpaceDE/>
        <w:autoSpaceDN/>
        <w:bidi w:val="0"/>
        <w:adjustRightInd/>
        <w:snapToGrid/>
        <w:spacing w:line="420" w:lineRule="exact"/>
        <w:ind w:left="709" w:leftChars="0" w:hanging="709" w:firstLineChars="0"/>
        <w:textAlignment w:val="auto"/>
        <w:rPr>
          <w:rFonts w:ascii="宋体" w:cs="宋体"/>
          <w:sz w:val="28"/>
          <w:szCs w:val="28"/>
        </w:rPr>
      </w:pPr>
      <w:r>
        <w:rPr>
          <w:rFonts w:hint="eastAsia" w:ascii="宋体" w:cs="宋体"/>
          <w:sz w:val="28"/>
          <w:szCs w:val="28"/>
        </w:rPr>
        <w:t>彩色显示速度：最低平均血流显示速度≤1cm/s（非噪声信号）。</w:t>
      </w:r>
    </w:p>
    <w:p w14:paraId="077A20DC">
      <w:pPr>
        <w:pStyle w:val="11"/>
        <w:keepNext w:val="0"/>
        <w:keepLines w:val="0"/>
        <w:pageBreakBefore w:val="0"/>
        <w:widowControl w:val="0"/>
        <w:numPr>
          <w:ilvl w:val="0"/>
          <w:numId w:val="1"/>
        </w:numPr>
        <w:kinsoku/>
        <w:wordWrap/>
        <w:overflowPunct/>
        <w:topLinePunct w:val="0"/>
        <w:autoSpaceDE/>
        <w:autoSpaceDN/>
        <w:bidi w:val="0"/>
        <w:adjustRightInd/>
        <w:snapToGrid/>
        <w:spacing w:line="420" w:lineRule="exact"/>
        <w:ind w:left="425" w:leftChars="0" w:hanging="425" w:firstLineChars="0"/>
        <w:jc w:val="left"/>
        <w:textAlignment w:val="auto"/>
        <w:rPr>
          <w:rFonts w:hint="eastAsia" w:ascii="宋体" w:cs="宋体"/>
          <w:color w:val="auto"/>
          <w:sz w:val="28"/>
          <w:szCs w:val="28"/>
          <w:lang w:val="en-US" w:eastAsia="zh-CN"/>
        </w:rPr>
      </w:pPr>
      <w:r>
        <w:rPr>
          <w:rFonts w:hint="eastAsia" w:ascii="宋体" w:hAnsi="宋体" w:eastAsia="宋体" w:cs="宋体"/>
          <w:color w:val="000000"/>
          <w:sz w:val="28"/>
          <w:szCs w:val="28"/>
        </w:rPr>
        <w:t>★</w:t>
      </w:r>
      <w:r>
        <w:rPr>
          <w:rFonts w:hint="eastAsia" w:ascii="宋体" w:cs="宋体"/>
          <w:color w:val="auto"/>
          <w:sz w:val="28"/>
          <w:szCs w:val="28"/>
          <w:lang w:val="en-US" w:eastAsia="zh-CN"/>
        </w:rPr>
        <w:t>附件：</w:t>
      </w:r>
    </w:p>
    <w:p w14:paraId="4D2BF150">
      <w:pPr>
        <w:pStyle w:val="11"/>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cs="宋体"/>
          <w:sz w:val="28"/>
          <w:szCs w:val="28"/>
          <w:lang w:val="en-US" w:eastAsia="zh-CN"/>
        </w:rPr>
      </w:pPr>
      <w:r>
        <w:rPr>
          <w:rFonts w:hint="eastAsia" w:ascii="宋体" w:cs="宋体"/>
          <w:color w:val="auto"/>
          <w:sz w:val="28"/>
          <w:szCs w:val="28"/>
          <w:lang w:val="en-US" w:eastAsia="zh-CN"/>
        </w:rPr>
        <w:t>5.1. 专</w:t>
      </w:r>
      <w:r>
        <w:rPr>
          <w:rFonts w:hint="eastAsia" w:ascii="宋体" w:cs="宋体"/>
          <w:sz w:val="28"/>
          <w:szCs w:val="28"/>
          <w:lang w:val="en-US" w:eastAsia="zh-CN"/>
        </w:rPr>
        <w:t>用台车（带电池）一台，配备激活探头接口</w:t>
      </w:r>
      <w:r>
        <w:rPr>
          <w:rFonts w:hint="eastAsia" w:ascii="宋体" w:cs="宋体"/>
          <w:sz w:val="28"/>
          <w:szCs w:val="28"/>
        </w:rPr>
        <w:t>≥</w:t>
      </w:r>
      <w:r>
        <w:rPr>
          <w:rFonts w:hint="eastAsia" w:ascii="宋体" w:cs="宋体"/>
          <w:sz w:val="28"/>
          <w:szCs w:val="28"/>
          <w:lang w:val="en-US" w:eastAsia="zh-CN"/>
        </w:rPr>
        <w:t>3个。</w:t>
      </w:r>
    </w:p>
    <w:p w14:paraId="398BF21C">
      <w:pPr>
        <w:pStyle w:val="11"/>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cs="宋体"/>
          <w:sz w:val="28"/>
          <w:szCs w:val="28"/>
          <w:lang w:val="en-US" w:eastAsia="zh-CN"/>
        </w:rPr>
      </w:pPr>
      <w:r>
        <w:rPr>
          <w:rFonts w:hint="eastAsia" w:ascii="宋体" w:cs="宋体"/>
          <w:sz w:val="28"/>
          <w:szCs w:val="28"/>
          <w:lang w:val="en-US" w:eastAsia="zh-CN"/>
        </w:rPr>
        <w:t>5.2.专用检查床及检查椅一套。</w:t>
      </w:r>
    </w:p>
    <w:p w14:paraId="4223F25C">
      <w:pPr>
        <w:pStyle w:val="11"/>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cs="宋体"/>
          <w:sz w:val="28"/>
          <w:szCs w:val="28"/>
          <w:lang w:val="en-US" w:eastAsia="zh-CN"/>
        </w:rPr>
      </w:pPr>
      <w:r>
        <w:rPr>
          <w:rFonts w:hint="eastAsia" w:ascii="宋体" w:cs="宋体"/>
          <w:sz w:val="28"/>
          <w:szCs w:val="28"/>
          <w:lang w:val="en-US" w:eastAsia="zh-CN"/>
        </w:rPr>
        <w:t>5.3. 配备超声工作站一套（含打印机一台及高清采集卡一张）。</w:t>
      </w:r>
    </w:p>
    <w:p w14:paraId="39D406FA">
      <w:pPr>
        <w:pStyle w:val="11"/>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cs="宋体"/>
          <w:sz w:val="28"/>
          <w:szCs w:val="28"/>
          <w:lang w:val="en-US" w:eastAsia="zh-CN"/>
        </w:rPr>
      </w:pPr>
      <w:r>
        <w:rPr>
          <w:rFonts w:hint="eastAsia" w:ascii="宋体" w:cs="宋体"/>
          <w:sz w:val="28"/>
          <w:szCs w:val="28"/>
          <w:lang w:val="en-US" w:eastAsia="zh-CN"/>
        </w:rPr>
        <w:t>6.  整机（含探头）质保至少3年。</w:t>
      </w:r>
    </w:p>
    <w:p w14:paraId="082E27F7">
      <w:pPr>
        <w:pStyle w:val="11"/>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color w:val="000000"/>
          <w:sz w:val="28"/>
          <w:szCs w:val="28"/>
          <w:lang w:eastAsia="zh-CN"/>
        </w:rPr>
      </w:pPr>
      <w:r>
        <w:rPr>
          <w:rFonts w:hint="eastAsia" w:ascii="宋体" w:cs="宋体"/>
          <w:sz w:val="28"/>
          <w:szCs w:val="28"/>
          <w:lang w:val="en-US" w:eastAsia="zh-CN"/>
        </w:rPr>
        <w:t>注：</w:t>
      </w:r>
      <w:r>
        <w:rPr>
          <w:rFonts w:hint="eastAsia" w:ascii="宋体" w:hAnsi="宋体" w:eastAsia="宋体" w:cs="宋体"/>
          <w:color w:val="000000"/>
          <w:sz w:val="28"/>
          <w:szCs w:val="28"/>
        </w:rPr>
        <w:t>★</w:t>
      </w:r>
      <w:r>
        <w:rPr>
          <w:rFonts w:hint="eastAsia" w:ascii="宋体" w:hAnsi="宋体" w:cs="宋体"/>
          <w:color w:val="000000"/>
          <w:sz w:val="28"/>
          <w:szCs w:val="28"/>
          <w:lang w:eastAsia="zh-CN"/>
        </w:rPr>
        <w:t>：为实质性参数</w:t>
      </w:r>
    </w:p>
    <w:p w14:paraId="4C93C075">
      <w:pPr>
        <w:pStyle w:val="11"/>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 xml:space="preserve">    </w:t>
      </w:r>
      <w:r>
        <w:rPr>
          <w:rFonts w:hint="eastAsia" w:ascii="宋体" w:cs="宋体"/>
          <w:sz w:val="28"/>
          <w:szCs w:val="28"/>
          <w:lang w:val="en-US" w:eastAsia="zh-CN"/>
        </w:rPr>
        <w:t>▲：为重要参数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283331F-C7E3-4B42-9BD4-B373AE165D4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embedRegular r:id="rId2" w:fontKey="{E135E9AD-1233-4ED8-B615-CC61F0BACC5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22442"/>
    <w:multiLevelType w:val="multilevel"/>
    <w:tmpl w:val="AB62244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color w:val="auto"/>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0ZmYwNTgzZGRiMTY3M2E1NTRjNmNkYTgzZjAyMzMifQ=="/>
  </w:docVars>
  <w:rsids>
    <w:rsidRoot w:val="4B82457A"/>
    <w:rsid w:val="0087183D"/>
    <w:rsid w:val="00D03026"/>
    <w:rsid w:val="0284056C"/>
    <w:rsid w:val="032000D3"/>
    <w:rsid w:val="04FB1D14"/>
    <w:rsid w:val="06954AF6"/>
    <w:rsid w:val="08384FE4"/>
    <w:rsid w:val="085B49C4"/>
    <w:rsid w:val="08D340A8"/>
    <w:rsid w:val="08E9332E"/>
    <w:rsid w:val="09B0407D"/>
    <w:rsid w:val="09D73AA8"/>
    <w:rsid w:val="0A906B62"/>
    <w:rsid w:val="0AB37262"/>
    <w:rsid w:val="0AC05EBA"/>
    <w:rsid w:val="0AE962F7"/>
    <w:rsid w:val="0B771F1D"/>
    <w:rsid w:val="0C2F32F7"/>
    <w:rsid w:val="0CDC7356"/>
    <w:rsid w:val="0DEA1441"/>
    <w:rsid w:val="0DFC36AD"/>
    <w:rsid w:val="0E702AAD"/>
    <w:rsid w:val="0F157098"/>
    <w:rsid w:val="101C7A12"/>
    <w:rsid w:val="11675BC8"/>
    <w:rsid w:val="11CC0016"/>
    <w:rsid w:val="122C63A6"/>
    <w:rsid w:val="126B6B18"/>
    <w:rsid w:val="12990CA9"/>
    <w:rsid w:val="12E25E5E"/>
    <w:rsid w:val="13F53C4C"/>
    <w:rsid w:val="15243793"/>
    <w:rsid w:val="15A20FDE"/>
    <w:rsid w:val="16DA6C4D"/>
    <w:rsid w:val="18491BE4"/>
    <w:rsid w:val="185F4457"/>
    <w:rsid w:val="188E7DAC"/>
    <w:rsid w:val="18EB2C9C"/>
    <w:rsid w:val="18EE2A14"/>
    <w:rsid w:val="190D7D39"/>
    <w:rsid w:val="199D2EDD"/>
    <w:rsid w:val="1A361CF4"/>
    <w:rsid w:val="1AC20A5B"/>
    <w:rsid w:val="1ADA4D76"/>
    <w:rsid w:val="1B285AE1"/>
    <w:rsid w:val="1B3020AA"/>
    <w:rsid w:val="1E6D57FA"/>
    <w:rsid w:val="1E7E2E7D"/>
    <w:rsid w:val="1FF27DC6"/>
    <w:rsid w:val="208178C0"/>
    <w:rsid w:val="20A076D5"/>
    <w:rsid w:val="20A37187"/>
    <w:rsid w:val="21D20B1C"/>
    <w:rsid w:val="22702F13"/>
    <w:rsid w:val="23DD4FC9"/>
    <w:rsid w:val="24677D51"/>
    <w:rsid w:val="247E7968"/>
    <w:rsid w:val="2663532F"/>
    <w:rsid w:val="269B6890"/>
    <w:rsid w:val="276B63B5"/>
    <w:rsid w:val="27A26C1B"/>
    <w:rsid w:val="27B30954"/>
    <w:rsid w:val="284B3726"/>
    <w:rsid w:val="29307496"/>
    <w:rsid w:val="2CFE2B46"/>
    <w:rsid w:val="2D8F19E1"/>
    <w:rsid w:val="2E4516FE"/>
    <w:rsid w:val="2F2C7BAA"/>
    <w:rsid w:val="2F391C13"/>
    <w:rsid w:val="313C59EB"/>
    <w:rsid w:val="32871DA2"/>
    <w:rsid w:val="33977850"/>
    <w:rsid w:val="34052125"/>
    <w:rsid w:val="35D73F34"/>
    <w:rsid w:val="38D950D3"/>
    <w:rsid w:val="39382F3B"/>
    <w:rsid w:val="39FB764F"/>
    <w:rsid w:val="3A086B3E"/>
    <w:rsid w:val="3BDA652C"/>
    <w:rsid w:val="3DB84E4A"/>
    <w:rsid w:val="4148218A"/>
    <w:rsid w:val="418807D8"/>
    <w:rsid w:val="4258619D"/>
    <w:rsid w:val="42674D6D"/>
    <w:rsid w:val="43C3747E"/>
    <w:rsid w:val="4430085F"/>
    <w:rsid w:val="45423D83"/>
    <w:rsid w:val="47813F3D"/>
    <w:rsid w:val="48577D5B"/>
    <w:rsid w:val="48B95F42"/>
    <w:rsid w:val="48C17813"/>
    <w:rsid w:val="490A18C6"/>
    <w:rsid w:val="492E6F7B"/>
    <w:rsid w:val="49520D52"/>
    <w:rsid w:val="49C630D6"/>
    <w:rsid w:val="4B2C0CE5"/>
    <w:rsid w:val="4B82457A"/>
    <w:rsid w:val="4D2B0D65"/>
    <w:rsid w:val="4DA91E14"/>
    <w:rsid w:val="4E937D44"/>
    <w:rsid w:val="4EB64BD7"/>
    <w:rsid w:val="500802D3"/>
    <w:rsid w:val="50C9166C"/>
    <w:rsid w:val="50D145C2"/>
    <w:rsid w:val="50DA0D76"/>
    <w:rsid w:val="51652375"/>
    <w:rsid w:val="52CA2DCE"/>
    <w:rsid w:val="541A1764"/>
    <w:rsid w:val="54803ACF"/>
    <w:rsid w:val="549F1A6E"/>
    <w:rsid w:val="5654387E"/>
    <w:rsid w:val="57046093"/>
    <w:rsid w:val="577010DA"/>
    <w:rsid w:val="5AFC31AE"/>
    <w:rsid w:val="5D3C0503"/>
    <w:rsid w:val="5F441D8B"/>
    <w:rsid w:val="5FB47E98"/>
    <w:rsid w:val="604B3689"/>
    <w:rsid w:val="60B847DE"/>
    <w:rsid w:val="61D90EB0"/>
    <w:rsid w:val="621E6E07"/>
    <w:rsid w:val="62633E6F"/>
    <w:rsid w:val="627B4140"/>
    <w:rsid w:val="63572BEE"/>
    <w:rsid w:val="643519F5"/>
    <w:rsid w:val="646E31A6"/>
    <w:rsid w:val="655D5F17"/>
    <w:rsid w:val="65DA0D53"/>
    <w:rsid w:val="67746F85"/>
    <w:rsid w:val="67D356E3"/>
    <w:rsid w:val="6B2F7693"/>
    <w:rsid w:val="6C5437FF"/>
    <w:rsid w:val="6D155EF8"/>
    <w:rsid w:val="6E5024FA"/>
    <w:rsid w:val="6FC10684"/>
    <w:rsid w:val="703379DD"/>
    <w:rsid w:val="739C1D0B"/>
    <w:rsid w:val="74311FEE"/>
    <w:rsid w:val="7595453F"/>
    <w:rsid w:val="760F46CE"/>
    <w:rsid w:val="786A251A"/>
    <w:rsid w:val="78872FBC"/>
    <w:rsid w:val="790D7E00"/>
    <w:rsid w:val="79875270"/>
    <w:rsid w:val="7BB80412"/>
    <w:rsid w:val="7BE11D85"/>
    <w:rsid w:val="7DFF35F5"/>
    <w:rsid w:val="7F052E8D"/>
    <w:rsid w:val="7FAF1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imes New Roman"/>
      <w:kern w:val="2"/>
      <w:sz w:val="21"/>
      <w:szCs w:val="24"/>
    </w:rPr>
  </w:style>
  <w:style w:type="paragraph" w:styleId="3">
    <w:name w:val="Body Text First Indent"/>
    <w:basedOn w:val="2"/>
    <w:unhideWhenUsed/>
    <w:qFormat/>
    <w:uiPriority w:val="99"/>
    <w:pPr>
      <w:ind w:firstLine="420" w:firstLineChars="100"/>
    </w:pPr>
  </w:style>
  <w:style w:type="paragraph" w:styleId="4">
    <w:name w:val="Body Text Indent"/>
    <w:basedOn w:val="1"/>
    <w:qFormat/>
    <w:uiPriority w:val="0"/>
    <w:pPr>
      <w:ind w:firstLine="630"/>
    </w:pPr>
    <w:rPr>
      <w:sz w:val="32"/>
      <w:szCs w:val="20"/>
    </w:rPr>
  </w:style>
  <w:style w:type="paragraph" w:styleId="5">
    <w:name w:val="Body Text First Indent 2"/>
    <w:basedOn w:val="4"/>
    <w:qFormat/>
    <w:uiPriority w:val="0"/>
    <w:pPr>
      <w:ind w:left="200" w:firstLine="42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10">
    <w:name w:val="List Paragraph"/>
    <w:basedOn w:val="1"/>
    <w:qFormat/>
    <w:uiPriority w:val="34"/>
    <w:pPr>
      <w:ind w:firstLine="420" w:firstLineChars="200"/>
    </w:pPr>
  </w:style>
  <w:style w:type="paragraph" w:customStyle="1" w:styleId="11">
    <w:name w:val="列表段落1"/>
    <w:basedOn w:val="1"/>
    <w:qFormat/>
    <w:uiPriority w:val="34"/>
    <w:pPr>
      <w:ind w:firstLine="420" w:firstLineChars="200"/>
    </w:pPr>
  </w:style>
  <w:style w:type="paragraph" w:customStyle="1" w:styleId="12">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3669</Words>
  <Characters>3896</Characters>
  <Lines>0</Lines>
  <Paragraphs>0</Paragraphs>
  <TotalTime>19</TotalTime>
  <ScaleCrop>false</ScaleCrop>
  <LinksUpToDate>false</LinksUpToDate>
  <CharactersWithSpaces>3949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2025-03-19T00:32:00Z</dcterms:created>
  <dc:creator>喆</dc:creator>
  <cp:lastModifiedBy>陈</cp:lastModifiedBy>
  <cp:lastPrinted>2025-08-13T00:24:00Z</cp:lastPrinted>
  <dcterms:modified xsi:type="dcterms:W3CDTF">2025-08-13T02:36:33Z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BD8842AFE5604C34BBD8DC21326A9E22_13</vt:lpwstr>
  </property>
  <property fmtid="{D5CDD505-2E9C-101B-9397-08002B2CF9AE}" pid="4" name="KSOTemplateDocerSaveRecord">
    <vt:lpwstr>eyJoZGlkIjoiYzk3NzUyNTgyOGIyYzM4ODYyNTUxMThlNDc3MjE5YzgiLCJ1c2VySWQiOiI3MzQ4NDIyNzkifQ==</vt:lpwstr>
  </property>
</Properties>
</file>